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986" w:rsidRPr="00B02787" w:rsidRDefault="00CA2986" w:rsidP="00B97FE0">
      <w:pPr>
        <w:spacing w:line="360" w:lineRule="auto"/>
        <w:jc w:val="center"/>
        <w:rPr>
          <w:b/>
          <w:bCs/>
          <w:smallCaps/>
          <w:lang w:val="es-AR"/>
        </w:rPr>
      </w:pPr>
      <w:r w:rsidRPr="00B02787">
        <w:rPr>
          <w:b/>
          <w:bCs/>
          <w:smallCaps/>
          <w:lang w:val="es-AR"/>
        </w:rPr>
        <w:t>Universidad de Buenos Aires</w:t>
      </w:r>
    </w:p>
    <w:p w:rsidR="00CA2986" w:rsidRPr="00B02787" w:rsidRDefault="00CA2986" w:rsidP="00B97FE0">
      <w:pPr>
        <w:spacing w:line="360" w:lineRule="auto"/>
        <w:jc w:val="center"/>
        <w:rPr>
          <w:b/>
          <w:bCs/>
          <w:smallCaps/>
          <w:lang w:val="es-AR"/>
        </w:rPr>
      </w:pPr>
      <w:r w:rsidRPr="00B02787">
        <w:rPr>
          <w:b/>
          <w:bCs/>
          <w:smallCaps/>
          <w:lang w:val="es-AR"/>
        </w:rPr>
        <w:t>Facultad de Ciencias Sociales, Carrera de Ciencia política</w:t>
      </w:r>
    </w:p>
    <w:p w:rsidR="00CA2986" w:rsidRPr="00B02787" w:rsidRDefault="00CA2986" w:rsidP="00B97FE0">
      <w:pPr>
        <w:spacing w:line="360" w:lineRule="auto"/>
        <w:jc w:val="center"/>
        <w:rPr>
          <w:b/>
          <w:bCs/>
          <w:smallCaps/>
          <w:lang w:val="es-AR"/>
        </w:rPr>
      </w:pPr>
      <w:r w:rsidRPr="00B02787">
        <w:rPr>
          <w:b/>
          <w:bCs/>
          <w:smallCaps/>
          <w:lang w:val="es-AR"/>
        </w:rPr>
        <w:t>Sistemas Políticos Comparados</w:t>
      </w:r>
    </w:p>
    <w:p w:rsidR="00CA2986" w:rsidRPr="00B02787" w:rsidRDefault="00CA2986" w:rsidP="00B97FE0">
      <w:pPr>
        <w:spacing w:line="360" w:lineRule="auto"/>
        <w:jc w:val="center"/>
        <w:rPr>
          <w:b/>
          <w:bCs/>
          <w:lang w:val="es-AR"/>
        </w:rPr>
      </w:pPr>
    </w:p>
    <w:p w:rsidR="00CA2986" w:rsidRPr="00B02787" w:rsidRDefault="00CA2986" w:rsidP="00B97FE0">
      <w:pPr>
        <w:spacing w:line="360" w:lineRule="auto"/>
        <w:jc w:val="center"/>
        <w:rPr>
          <w:b/>
          <w:bCs/>
          <w:lang w:val="es-AR"/>
        </w:rPr>
      </w:pPr>
      <w:r w:rsidRPr="00B02787">
        <w:rPr>
          <w:b/>
          <w:bCs/>
          <w:lang w:val="es-AR"/>
        </w:rPr>
        <w:t>Programa 20</w:t>
      </w:r>
      <w:r>
        <w:rPr>
          <w:b/>
          <w:bCs/>
          <w:lang w:val="es-AR"/>
        </w:rPr>
        <w:t>14</w:t>
      </w:r>
    </w:p>
    <w:p w:rsidR="00CA2986" w:rsidRPr="00B02787" w:rsidRDefault="00CA2986" w:rsidP="00B97FE0">
      <w:pPr>
        <w:spacing w:line="360" w:lineRule="auto"/>
        <w:jc w:val="center"/>
        <w:rPr>
          <w:b/>
          <w:bCs/>
          <w:lang w:val="es-AR"/>
        </w:rPr>
      </w:pPr>
    </w:p>
    <w:p w:rsidR="00CA2986" w:rsidRDefault="00CA2986" w:rsidP="00B97FE0">
      <w:pPr>
        <w:pBdr>
          <w:top w:val="single" w:sz="4" w:space="1" w:color="auto"/>
          <w:left w:val="single" w:sz="4" w:space="4" w:color="auto"/>
          <w:bottom w:val="single" w:sz="4" w:space="0" w:color="auto"/>
          <w:right w:val="single" w:sz="4" w:space="4" w:color="auto"/>
        </w:pBdr>
        <w:spacing w:line="360" w:lineRule="auto"/>
        <w:rPr>
          <w:lang w:val="es-AR"/>
        </w:rPr>
      </w:pPr>
      <w:r w:rsidRPr="00F00A82">
        <w:rPr>
          <w:u w:val="single"/>
          <w:lang w:val="es-AR"/>
        </w:rPr>
        <w:t>Titular</w:t>
      </w:r>
      <w:r w:rsidRPr="00B02787">
        <w:rPr>
          <w:b/>
          <w:lang w:val="es-AR"/>
        </w:rPr>
        <w:t xml:space="preserve">: </w:t>
      </w:r>
      <w:r w:rsidRPr="00B02787">
        <w:rPr>
          <w:lang w:val="es-AR"/>
        </w:rPr>
        <w:t>Juan Manuel Abal Medina</w:t>
      </w:r>
    </w:p>
    <w:p w:rsidR="00CA2986" w:rsidRPr="00B02787" w:rsidRDefault="00CA2986" w:rsidP="00B97FE0">
      <w:pPr>
        <w:pBdr>
          <w:top w:val="single" w:sz="4" w:space="1" w:color="auto"/>
          <w:left w:val="single" w:sz="4" w:space="4" w:color="auto"/>
          <w:bottom w:val="single" w:sz="4" w:space="0" w:color="auto"/>
          <w:right w:val="single" w:sz="4" w:space="4" w:color="auto"/>
        </w:pBdr>
        <w:spacing w:line="360" w:lineRule="auto"/>
        <w:rPr>
          <w:lang w:val="es-AR"/>
        </w:rPr>
      </w:pPr>
      <w:r w:rsidRPr="00DB0E84">
        <w:rPr>
          <w:u w:val="single"/>
          <w:lang w:val="es-AR"/>
        </w:rPr>
        <w:t>Adjunto</w:t>
      </w:r>
      <w:r>
        <w:rPr>
          <w:lang w:val="es-AR"/>
        </w:rPr>
        <w:t>: Martín D’Alessandro</w:t>
      </w:r>
    </w:p>
    <w:p w:rsidR="00CA2986" w:rsidRPr="00B02787" w:rsidRDefault="00CA2986" w:rsidP="00B97FE0">
      <w:pPr>
        <w:pBdr>
          <w:top w:val="single" w:sz="4" w:space="1" w:color="auto"/>
          <w:left w:val="single" w:sz="4" w:space="4" w:color="auto"/>
          <w:bottom w:val="single" w:sz="4" w:space="0" w:color="auto"/>
          <w:right w:val="single" w:sz="4" w:space="4" w:color="auto"/>
        </w:pBdr>
        <w:spacing w:line="360" w:lineRule="auto"/>
        <w:rPr>
          <w:lang w:val="es-AR"/>
        </w:rPr>
      </w:pPr>
      <w:r>
        <w:rPr>
          <w:u w:val="single"/>
          <w:lang w:val="es-AR"/>
        </w:rPr>
        <w:t>Jefes</w:t>
      </w:r>
      <w:r w:rsidRPr="00C55915">
        <w:rPr>
          <w:u w:val="single"/>
          <w:lang w:val="es-AR"/>
        </w:rPr>
        <w:t xml:space="preserve"> de Trabajo</w:t>
      </w:r>
      <w:r>
        <w:rPr>
          <w:u w:val="single"/>
          <w:lang w:val="es-AR"/>
        </w:rPr>
        <w:t>s</w:t>
      </w:r>
      <w:r w:rsidRPr="00C55915">
        <w:rPr>
          <w:u w:val="single"/>
          <w:lang w:val="es-AR"/>
        </w:rPr>
        <w:t xml:space="preserve"> Práctico</w:t>
      </w:r>
      <w:r>
        <w:rPr>
          <w:u w:val="single"/>
          <w:lang w:val="es-AR"/>
        </w:rPr>
        <w:t>s</w:t>
      </w:r>
      <w:r>
        <w:rPr>
          <w:lang w:val="es-AR"/>
        </w:rPr>
        <w:t>: Ma</w:t>
      </w:r>
      <w:r w:rsidRPr="00B02787">
        <w:rPr>
          <w:lang w:val="es-AR"/>
        </w:rPr>
        <w:t>r</w:t>
      </w:r>
      <w:r>
        <w:rPr>
          <w:lang w:val="es-AR"/>
        </w:rPr>
        <w:t>i</w:t>
      </w:r>
      <w:r w:rsidRPr="00B02787">
        <w:rPr>
          <w:lang w:val="es-AR"/>
        </w:rPr>
        <w:t>o Maurich</w:t>
      </w:r>
      <w:r>
        <w:rPr>
          <w:lang w:val="es-AR"/>
        </w:rPr>
        <w:t>, Paula Clerici</w:t>
      </w:r>
      <w:r w:rsidRPr="00B02787">
        <w:rPr>
          <w:lang w:val="es-AR"/>
        </w:rPr>
        <w:t xml:space="preserve"> </w:t>
      </w:r>
    </w:p>
    <w:p w:rsidR="00CA2986" w:rsidRDefault="00CA2986" w:rsidP="00B97FE0">
      <w:pPr>
        <w:pBdr>
          <w:top w:val="single" w:sz="4" w:space="1" w:color="auto"/>
          <w:left w:val="single" w:sz="4" w:space="4" w:color="auto"/>
          <w:bottom w:val="single" w:sz="4" w:space="0" w:color="auto"/>
          <w:right w:val="single" w:sz="4" w:space="4" w:color="auto"/>
        </w:pBdr>
        <w:spacing w:line="360" w:lineRule="auto"/>
        <w:rPr>
          <w:lang w:val="es-AR"/>
        </w:rPr>
      </w:pPr>
      <w:r w:rsidRPr="00C55915">
        <w:rPr>
          <w:u w:val="single"/>
          <w:lang w:val="es-AR"/>
        </w:rPr>
        <w:t>Ayudantes</w:t>
      </w:r>
      <w:r>
        <w:rPr>
          <w:u w:val="single"/>
          <w:lang w:val="es-AR"/>
        </w:rPr>
        <w:t xml:space="preserve"> Comisión Martes</w:t>
      </w:r>
      <w:r>
        <w:rPr>
          <w:lang w:val="es-AR"/>
        </w:rPr>
        <w:t>: Esteban Maioli, Hernán Toppi</w:t>
      </w:r>
    </w:p>
    <w:p w:rsidR="00CA2986" w:rsidRPr="00B02787" w:rsidRDefault="00CA2986" w:rsidP="00B97FE0">
      <w:pPr>
        <w:pBdr>
          <w:top w:val="single" w:sz="4" w:space="1" w:color="auto"/>
          <w:left w:val="single" w:sz="4" w:space="4" w:color="auto"/>
          <w:bottom w:val="single" w:sz="4" w:space="0" w:color="auto"/>
          <w:right w:val="single" w:sz="4" w:space="4" w:color="auto"/>
        </w:pBdr>
        <w:spacing w:line="360" w:lineRule="auto"/>
        <w:rPr>
          <w:lang w:val="es-AR"/>
        </w:rPr>
      </w:pPr>
      <w:r w:rsidRPr="00C55915">
        <w:rPr>
          <w:u w:val="single"/>
          <w:lang w:val="es-AR"/>
        </w:rPr>
        <w:t>Ayudantes</w:t>
      </w:r>
      <w:r>
        <w:rPr>
          <w:u w:val="single"/>
          <w:lang w:val="es-AR"/>
        </w:rPr>
        <w:t xml:space="preserve"> Comisión Miércoles</w:t>
      </w:r>
      <w:r>
        <w:rPr>
          <w:lang w:val="es-AR"/>
        </w:rPr>
        <w:t>: Matías Triguboff,</w:t>
      </w:r>
      <w:r w:rsidRPr="00B02787">
        <w:rPr>
          <w:lang w:val="es-AR"/>
        </w:rPr>
        <w:t xml:space="preserve"> </w:t>
      </w:r>
      <w:r>
        <w:rPr>
          <w:lang w:val="es-AR"/>
        </w:rPr>
        <w:t>Pablo Garibaldi, Natalia Del Cogliano</w:t>
      </w:r>
    </w:p>
    <w:p w:rsidR="00CA2986" w:rsidRPr="00B02787" w:rsidRDefault="00CA2986" w:rsidP="00B97FE0">
      <w:pPr>
        <w:spacing w:line="360" w:lineRule="auto"/>
        <w:rPr>
          <w:b/>
          <w:bCs/>
          <w:lang w:val="es-AR"/>
        </w:rPr>
      </w:pPr>
    </w:p>
    <w:p w:rsidR="00CA2986" w:rsidRPr="00B02787" w:rsidRDefault="00CA2986" w:rsidP="00B97FE0">
      <w:pPr>
        <w:spacing w:line="360" w:lineRule="auto"/>
        <w:rPr>
          <w:b/>
          <w:bCs/>
          <w:lang w:val="es-AR"/>
        </w:rPr>
      </w:pPr>
    </w:p>
    <w:p w:rsidR="00CA2986" w:rsidRPr="00B02787" w:rsidRDefault="00CA2986" w:rsidP="00B97FE0">
      <w:pPr>
        <w:rPr>
          <w:b/>
          <w:bCs/>
          <w:lang w:val="es-AR"/>
        </w:rPr>
      </w:pPr>
      <w:r w:rsidRPr="00B02787">
        <w:rPr>
          <w:b/>
          <w:bCs/>
          <w:lang w:val="es-AR"/>
        </w:rPr>
        <w:t>Objetivos de la materia</w:t>
      </w:r>
    </w:p>
    <w:p w:rsidR="00CA2986" w:rsidRDefault="00CA2986" w:rsidP="00B97FE0">
      <w:pPr>
        <w:jc w:val="both"/>
        <w:rPr>
          <w:i/>
          <w:lang w:val="es-AR"/>
        </w:rPr>
      </w:pPr>
    </w:p>
    <w:p w:rsidR="00CA2986" w:rsidRPr="00B02787" w:rsidRDefault="00CA2986" w:rsidP="00B97FE0">
      <w:pPr>
        <w:ind w:firstLine="709"/>
        <w:jc w:val="both"/>
        <w:rPr>
          <w:lang w:val="es-AR"/>
        </w:rPr>
      </w:pPr>
      <w:r w:rsidRPr="00952F83">
        <w:rPr>
          <w:i/>
          <w:lang w:val="es-AR"/>
        </w:rPr>
        <w:t>Sistemas políticos comparados</w:t>
      </w:r>
      <w:r w:rsidRPr="00B02787">
        <w:rPr>
          <w:lang w:val="es-AR"/>
        </w:rPr>
        <w:t xml:space="preserve"> ofrece a los alumnos una primera aproximación a la política comparada. Para ello la materia ha sido subdividida en dos partes generales. La primera parte contiene </w:t>
      </w:r>
      <w:r>
        <w:rPr>
          <w:lang w:val="es-AR"/>
        </w:rPr>
        <w:t>tres</w:t>
      </w:r>
      <w:r w:rsidRPr="00B02787">
        <w:rPr>
          <w:lang w:val="es-AR"/>
        </w:rPr>
        <w:t xml:space="preserve"> unidades, de carácter </w:t>
      </w:r>
      <w:r>
        <w:rPr>
          <w:lang w:val="es-AR"/>
        </w:rPr>
        <w:t xml:space="preserve">principalmente </w:t>
      </w:r>
      <w:r w:rsidRPr="00B02787">
        <w:rPr>
          <w:lang w:val="es-AR"/>
        </w:rPr>
        <w:t xml:space="preserve">metodológico. En esta primera parte </w:t>
      </w:r>
      <w:r>
        <w:rPr>
          <w:lang w:val="es-AR"/>
        </w:rPr>
        <w:t>se presenta el enfoque neoinstitucionalista y s</w:t>
      </w:r>
      <w:r w:rsidRPr="00B02787">
        <w:rPr>
          <w:lang w:val="es-AR"/>
        </w:rPr>
        <w:t>e examina el rol del método comparado en las ciencias sociales. Se anal</w:t>
      </w:r>
      <w:r>
        <w:rPr>
          <w:lang w:val="es-AR"/>
        </w:rPr>
        <w:t>izan diversos enfoques teóricos</w:t>
      </w:r>
      <w:r w:rsidRPr="00B02787">
        <w:rPr>
          <w:lang w:val="es-AR"/>
        </w:rPr>
        <w:t xml:space="preserve"> para el análisis de los procesos políticos y, al profundizar en casos de países latinoamericanos</w:t>
      </w:r>
      <w:r>
        <w:rPr>
          <w:lang w:val="es-AR"/>
        </w:rPr>
        <w:t>,</w:t>
      </w:r>
      <w:r w:rsidRPr="00B02787">
        <w:rPr>
          <w:lang w:val="es-AR"/>
        </w:rPr>
        <w:t xml:space="preserve"> se hará una revisión de la literatura acerca del c</w:t>
      </w:r>
      <w:r>
        <w:rPr>
          <w:lang w:val="es-AR"/>
        </w:rPr>
        <w:t>orporativismo, la modernización, la dependencia y el autoritarismo burocrático, analizándolos en clave metodológica</w:t>
      </w:r>
      <w:r w:rsidRPr="00B02787">
        <w:rPr>
          <w:lang w:val="es-AR"/>
        </w:rPr>
        <w:t xml:space="preserve">. </w:t>
      </w:r>
    </w:p>
    <w:p w:rsidR="00CA2986" w:rsidRPr="00B02787" w:rsidRDefault="00CA2986" w:rsidP="00B97FE0">
      <w:pPr>
        <w:ind w:firstLine="709"/>
        <w:jc w:val="both"/>
        <w:rPr>
          <w:lang w:val="es-AR"/>
        </w:rPr>
      </w:pPr>
      <w:r>
        <w:rPr>
          <w:lang w:val="es-AR"/>
        </w:rPr>
        <w:t>L</w:t>
      </w:r>
      <w:r w:rsidRPr="00B02787">
        <w:rPr>
          <w:lang w:val="es-AR"/>
        </w:rPr>
        <w:t xml:space="preserve">a segunda </w:t>
      </w:r>
      <w:r>
        <w:rPr>
          <w:lang w:val="es-AR"/>
        </w:rPr>
        <w:t>parte consta de</w:t>
      </w:r>
      <w:r w:rsidRPr="00B02787">
        <w:rPr>
          <w:lang w:val="es-AR"/>
        </w:rPr>
        <w:t xml:space="preserve"> </w:t>
      </w:r>
      <w:r>
        <w:rPr>
          <w:lang w:val="es-AR"/>
        </w:rPr>
        <w:t>cinco unidades que hacen al campo de la política comparada</w:t>
      </w:r>
      <w:r w:rsidRPr="00B02787">
        <w:rPr>
          <w:lang w:val="es-AR"/>
        </w:rPr>
        <w:t>. A lo largo de esta</w:t>
      </w:r>
      <w:r>
        <w:rPr>
          <w:lang w:val="es-AR"/>
        </w:rPr>
        <w:t>s</w:t>
      </w:r>
      <w:r w:rsidRPr="00B02787">
        <w:rPr>
          <w:lang w:val="es-AR"/>
        </w:rPr>
        <w:t xml:space="preserve"> unidades se estudiar</w:t>
      </w:r>
      <w:r>
        <w:rPr>
          <w:lang w:val="es-AR"/>
        </w:rPr>
        <w:t>á</w:t>
      </w:r>
      <w:r w:rsidRPr="00B02787">
        <w:rPr>
          <w:lang w:val="es-AR"/>
        </w:rPr>
        <w:t xml:space="preserve"> la política comparada desde la perspectiva del diseño institucional y </w:t>
      </w:r>
      <w:r>
        <w:rPr>
          <w:lang w:val="es-AR"/>
        </w:rPr>
        <w:t>su interacción</w:t>
      </w:r>
      <w:r w:rsidRPr="00B02787">
        <w:rPr>
          <w:lang w:val="es-AR"/>
        </w:rPr>
        <w:t xml:space="preserve"> con los actores políticos. El análisis se concentrará en los sistemas de gobierno (presidencialismo, parlamentarismo</w:t>
      </w:r>
      <w:r>
        <w:rPr>
          <w:lang w:val="es-AR"/>
        </w:rPr>
        <w:t>, semipresidencialismo</w:t>
      </w:r>
      <w:r w:rsidRPr="00B02787">
        <w:rPr>
          <w:lang w:val="es-AR"/>
        </w:rPr>
        <w:t>)</w:t>
      </w:r>
      <w:r>
        <w:rPr>
          <w:lang w:val="es-AR"/>
        </w:rPr>
        <w:t xml:space="preserve"> como</w:t>
      </w:r>
      <w:r w:rsidRPr="00B02787">
        <w:rPr>
          <w:lang w:val="es-AR"/>
        </w:rPr>
        <w:t xml:space="preserve"> mecanismos institucionales para la dispersión o concentración del poder; </w:t>
      </w:r>
      <w:r>
        <w:rPr>
          <w:lang w:val="es-AR"/>
        </w:rPr>
        <w:t xml:space="preserve">en las reglas de decisión y </w:t>
      </w:r>
      <w:r w:rsidRPr="00B02787">
        <w:rPr>
          <w:lang w:val="es-AR"/>
        </w:rPr>
        <w:t>los sistemas electorales (mayoritarios, proporcionales y mixtos)</w:t>
      </w:r>
      <w:r>
        <w:rPr>
          <w:lang w:val="es-AR"/>
        </w:rPr>
        <w:t>; en el federalismo como modalidad de distribución vertical del poder; en</w:t>
      </w:r>
      <w:r w:rsidRPr="00B02787">
        <w:rPr>
          <w:lang w:val="es-AR"/>
        </w:rPr>
        <w:t xml:space="preserve"> los partidos políticos </w:t>
      </w:r>
      <w:r>
        <w:rPr>
          <w:lang w:val="es-AR"/>
        </w:rPr>
        <w:t xml:space="preserve">en tanto organizaciones; y en su dinámica de competencia como </w:t>
      </w:r>
      <w:r w:rsidRPr="00B02787">
        <w:rPr>
          <w:lang w:val="es-AR"/>
        </w:rPr>
        <w:t xml:space="preserve">sistemas partidarios. Los </w:t>
      </w:r>
      <w:r>
        <w:rPr>
          <w:lang w:val="es-AR"/>
        </w:rPr>
        <w:t>casos que se tendrán</w:t>
      </w:r>
      <w:r w:rsidRPr="00B02787">
        <w:rPr>
          <w:lang w:val="es-AR"/>
        </w:rPr>
        <w:t xml:space="preserve"> en cuenta serán </w:t>
      </w:r>
      <w:r>
        <w:rPr>
          <w:lang w:val="es-AR"/>
        </w:rPr>
        <w:t xml:space="preserve">los más </w:t>
      </w:r>
      <w:r w:rsidRPr="00B02787">
        <w:rPr>
          <w:lang w:val="es-AR"/>
        </w:rPr>
        <w:t>relevantes de acuerdo a los problemas que se busca examinar y responder</w:t>
      </w:r>
      <w:r>
        <w:rPr>
          <w:lang w:val="es-AR"/>
        </w:rPr>
        <w:t>.</w:t>
      </w:r>
      <w:r w:rsidRPr="00B02787">
        <w:rPr>
          <w:lang w:val="es-AR"/>
        </w:rPr>
        <w:t xml:space="preserve"> </w:t>
      </w:r>
    </w:p>
    <w:p w:rsidR="00CA2986" w:rsidRPr="00B02787" w:rsidRDefault="00CA2986" w:rsidP="00B97FE0">
      <w:pPr>
        <w:rPr>
          <w:b/>
          <w:bCs/>
          <w:lang w:val="es-AR"/>
        </w:rPr>
      </w:pPr>
    </w:p>
    <w:p w:rsidR="00CA2986" w:rsidRPr="00402B38" w:rsidRDefault="00CA2986" w:rsidP="00B97FE0">
      <w:pPr>
        <w:spacing w:line="360" w:lineRule="auto"/>
        <w:rPr>
          <w:b/>
          <w:bCs/>
          <w:lang w:val="es-AR"/>
        </w:rPr>
      </w:pPr>
    </w:p>
    <w:p w:rsidR="00CA2986" w:rsidRPr="00B02787" w:rsidRDefault="00CA2986" w:rsidP="00B97FE0">
      <w:pPr>
        <w:spacing w:line="360" w:lineRule="auto"/>
        <w:rPr>
          <w:b/>
          <w:bCs/>
          <w:lang w:val="fr-FR"/>
        </w:rPr>
      </w:pPr>
      <w:r w:rsidRPr="00402B38">
        <w:rPr>
          <w:b/>
          <w:bCs/>
          <w:lang w:val="fr-FR"/>
        </w:rPr>
        <w:t xml:space="preserve">E-mail de la cátedra: </w:t>
      </w:r>
      <w:hyperlink r:id="rId7" w:history="1">
        <w:r w:rsidRPr="00402B38">
          <w:rPr>
            <w:rStyle w:val="Hyperlink"/>
            <w:bCs/>
            <w:color w:val="auto"/>
            <w:u w:val="none"/>
            <w:lang w:val="fr-FR"/>
          </w:rPr>
          <w:t>spcomparados@yahoo.com.ar</w:t>
        </w:r>
      </w:hyperlink>
      <w:r w:rsidRPr="00B02787">
        <w:rPr>
          <w:bCs/>
          <w:lang w:val="fr-FR"/>
        </w:rPr>
        <w:t xml:space="preserve"> </w:t>
      </w:r>
    </w:p>
    <w:p w:rsidR="00CA2986" w:rsidRDefault="00CA2986" w:rsidP="00B97FE0">
      <w:pPr>
        <w:spacing w:line="360" w:lineRule="auto"/>
        <w:rPr>
          <w:b/>
          <w:bCs/>
          <w:lang w:val="fr-FR"/>
        </w:rPr>
      </w:pPr>
    </w:p>
    <w:p w:rsidR="00CA2986" w:rsidRDefault="00CA2986" w:rsidP="00B97FE0">
      <w:pPr>
        <w:spacing w:line="360" w:lineRule="auto"/>
        <w:rPr>
          <w:b/>
          <w:bCs/>
          <w:lang w:val="fr-FR"/>
        </w:rPr>
      </w:pPr>
    </w:p>
    <w:p w:rsidR="00CA2986" w:rsidRDefault="00CA2986" w:rsidP="00B97FE0">
      <w:pPr>
        <w:spacing w:line="360" w:lineRule="auto"/>
        <w:jc w:val="center"/>
        <w:rPr>
          <w:b/>
          <w:bCs/>
          <w:u w:val="single"/>
          <w:lang w:val="fr-FR"/>
        </w:rPr>
      </w:pPr>
    </w:p>
    <w:p w:rsidR="00CA2986" w:rsidRPr="00402B38" w:rsidRDefault="00CA2986" w:rsidP="00B97FE0">
      <w:pPr>
        <w:spacing w:line="360" w:lineRule="auto"/>
        <w:jc w:val="center"/>
        <w:rPr>
          <w:b/>
          <w:bCs/>
          <w:u w:val="single"/>
          <w:lang w:val="fr-FR"/>
        </w:rPr>
      </w:pPr>
      <w:r w:rsidRPr="00402B38">
        <w:rPr>
          <w:b/>
          <w:bCs/>
          <w:u w:val="single"/>
          <w:lang w:val="fr-FR"/>
        </w:rPr>
        <w:t>PARTE 1</w:t>
      </w:r>
    </w:p>
    <w:p w:rsidR="00CA2986" w:rsidRPr="00B02787" w:rsidRDefault="00CA2986" w:rsidP="00B97FE0">
      <w:pPr>
        <w:spacing w:line="360" w:lineRule="auto"/>
        <w:rPr>
          <w:b/>
          <w:bCs/>
          <w:lang w:val="fr-FR"/>
        </w:rPr>
      </w:pPr>
    </w:p>
    <w:p w:rsidR="00CA2986" w:rsidRDefault="00CA2986" w:rsidP="00B97FE0">
      <w:pPr>
        <w:pStyle w:val="NormalWeb"/>
        <w:shd w:val="clear" w:color="auto" w:fill="FFFFFF"/>
        <w:spacing w:before="0" w:beforeAutospacing="0" w:after="0" w:afterAutospacing="0" w:line="360" w:lineRule="auto"/>
        <w:jc w:val="both"/>
        <w:rPr>
          <w:b/>
        </w:rPr>
      </w:pPr>
      <w:r w:rsidRPr="00B02787">
        <w:rPr>
          <w:b/>
        </w:rPr>
        <w:t>Unidad I. Neoinstitucionalismo. ¿Qué son las instituciones políticas?</w:t>
      </w:r>
    </w:p>
    <w:p w:rsidR="00CA2986" w:rsidRPr="00337F95" w:rsidRDefault="00CA2986" w:rsidP="00B97FE0">
      <w:pPr>
        <w:autoSpaceDE w:val="0"/>
        <w:autoSpaceDN w:val="0"/>
        <w:adjustRightInd w:val="0"/>
        <w:spacing w:line="360" w:lineRule="auto"/>
        <w:ind w:left="567" w:hanging="567"/>
        <w:jc w:val="both"/>
        <w:rPr>
          <w:lang w:val="es-AR" w:eastAsia="es-ES"/>
        </w:rPr>
      </w:pPr>
    </w:p>
    <w:p w:rsidR="00CA2986" w:rsidRDefault="00CA2986" w:rsidP="00B97FE0">
      <w:pPr>
        <w:autoSpaceDE w:val="0"/>
        <w:autoSpaceDN w:val="0"/>
        <w:adjustRightInd w:val="0"/>
        <w:spacing w:line="360" w:lineRule="auto"/>
        <w:ind w:left="567" w:hanging="567"/>
        <w:jc w:val="both"/>
        <w:rPr>
          <w:lang w:eastAsia="es-ES"/>
        </w:rPr>
      </w:pPr>
      <w:r>
        <w:rPr>
          <w:lang w:eastAsia="es-ES"/>
        </w:rPr>
        <w:t>Bibliografía obligatoria:</w:t>
      </w:r>
    </w:p>
    <w:p w:rsidR="00CA2986" w:rsidRPr="00952F83" w:rsidRDefault="00CA2986" w:rsidP="00B97FE0">
      <w:pPr>
        <w:pStyle w:val="ListParagraph"/>
        <w:numPr>
          <w:ilvl w:val="0"/>
          <w:numId w:val="1"/>
        </w:numPr>
        <w:autoSpaceDE w:val="0"/>
        <w:autoSpaceDN w:val="0"/>
        <w:adjustRightInd w:val="0"/>
        <w:spacing w:line="360" w:lineRule="auto"/>
        <w:jc w:val="both"/>
        <w:rPr>
          <w:lang w:eastAsia="es-ES"/>
        </w:rPr>
      </w:pPr>
      <w:r w:rsidRPr="00952F83">
        <w:rPr>
          <w:lang w:eastAsia="es-ES"/>
        </w:rPr>
        <w:t xml:space="preserve">Shepsle, Kenneth (1989) “Studying Institutions”, en </w:t>
      </w:r>
      <w:r w:rsidRPr="00402B38">
        <w:rPr>
          <w:i/>
          <w:lang w:eastAsia="es-ES"/>
        </w:rPr>
        <w:t xml:space="preserve">Journal of Theoretical Politics </w:t>
      </w:r>
      <w:r w:rsidRPr="00952F83">
        <w:rPr>
          <w:lang w:eastAsia="es-ES"/>
        </w:rPr>
        <w:t>1 (2)</w:t>
      </w:r>
      <w:r>
        <w:rPr>
          <w:lang w:eastAsia="es-ES"/>
        </w:rPr>
        <w:t>,</w:t>
      </w:r>
      <w:r w:rsidRPr="00952F83">
        <w:rPr>
          <w:lang w:eastAsia="es-ES"/>
        </w:rPr>
        <w:t xml:space="preserve"> (traducción de la cátedra). </w:t>
      </w:r>
    </w:p>
    <w:p w:rsidR="00CA2986" w:rsidRPr="00402B38" w:rsidRDefault="00CA2986" w:rsidP="00B97FE0">
      <w:pPr>
        <w:pStyle w:val="ListParagraph"/>
        <w:numPr>
          <w:ilvl w:val="0"/>
          <w:numId w:val="1"/>
        </w:numPr>
        <w:autoSpaceDE w:val="0"/>
        <w:autoSpaceDN w:val="0"/>
        <w:adjustRightInd w:val="0"/>
        <w:spacing w:line="360" w:lineRule="auto"/>
        <w:ind w:left="714" w:hanging="357"/>
        <w:jc w:val="both"/>
        <w:rPr>
          <w:lang w:val="es-ES"/>
        </w:rPr>
      </w:pPr>
      <w:r w:rsidRPr="00402B38">
        <w:rPr>
          <w:lang w:val="es-ES" w:eastAsia="es-ES"/>
        </w:rPr>
        <w:t>Peters,</w:t>
      </w:r>
      <w:r w:rsidRPr="00402B38">
        <w:rPr>
          <w:lang w:val="es-ES"/>
        </w:rPr>
        <w:t xml:space="preserve"> Guy (2003) </w:t>
      </w:r>
      <w:r w:rsidRPr="00402B38">
        <w:rPr>
          <w:i/>
          <w:lang w:val="es-ES"/>
        </w:rPr>
        <w:t>El nuevo institucionalismo</w:t>
      </w:r>
      <w:r>
        <w:rPr>
          <w:lang w:val="es-ES"/>
        </w:rPr>
        <w:t xml:space="preserve">, </w:t>
      </w:r>
      <w:r w:rsidRPr="00402B38">
        <w:rPr>
          <w:lang w:val="es-ES"/>
        </w:rPr>
        <w:t xml:space="preserve">Barcelona, Gedisa </w:t>
      </w:r>
      <w:r>
        <w:rPr>
          <w:lang w:val="es-ES"/>
        </w:rPr>
        <w:t>(cap. 1).</w:t>
      </w:r>
    </w:p>
    <w:p w:rsidR="00CA2986" w:rsidRDefault="00CA2986" w:rsidP="00B97FE0">
      <w:pPr>
        <w:pStyle w:val="NormalWeb"/>
        <w:shd w:val="clear" w:color="auto" w:fill="FFFFFF"/>
        <w:spacing w:before="0" w:beforeAutospacing="0" w:after="0" w:afterAutospacing="0" w:line="360" w:lineRule="auto"/>
        <w:ind w:left="567" w:hanging="567"/>
        <w:jc w:val="both"/>
        <w:rPr>
          <w:color w:val="00B0F0"/>
        </w:rPr>
      </w:pPr>
    </w:p>
    <w:p w:rsidR="00CA2986" w:rsidRPr="00402B38" w:rsidRDefault="00CA2986" w:rsidP="00B97FE0">
      <w:pPr>
        <w:pStyle w:val="NormalWeb"/>
        <w:shd w:val="clear" w:color="auto" w:fill="FFFFFF"/>
        <w:spacing w:before="0" w:beforeAutospacing="0" w:after="0" w:afterAutospacing="0" w:line="360" w:lineRule="auto"/>
        <w:ind w:left="567" w:hanging="567"/>
        <w:jc w:val="both"/>
      </w:pPr>
      <w:r w:rsidRPr="00402B38">
        <w:t>Bibliografía optativa:</w:t>
      </w:r>
    </w:p>
    <w:p w:rsidR="00CA2986" w:rsidRPr="00402B38" w:rsidRDefault="00CA2986" w:rsidP="00B97FE0">
      <w:pPr>
        <w:pStyle w:val="ListParagraph"/>
        <w:numPr>
          <w:ilvl w:val="0"/>
          <w:numId w:val="2"/>
        </w:numPr>
        <w:autoSpaceDE w:val="0"/>
        <w:autoSpaceDN w:val="0"/>
        <w:adjustRightInd w:val="0"/>
        <w:spacing w:line="360" w:lineRule="auto"/>
        <w:jc w:val="both"/>
        <w:rPr>
          <w:lang w:val="es-ES" w:eastAsia="es-ES"/>
        </w:rPr>
      </w:pPr>
      <w:r w:rsidRPr="00402B38">
        <w:rPr>
          <w:lang w:val="es-ES" w:eastAsia="es-ES"/>
        </w:rPr>
        <w:t xml:space="preserve">North, Douglass (1998) “Una teoría de la política basada en los costos de transacción”, en Saiegh, Sebastián y Mariano Tomassi (comps.) </w:t>
      </w:r>
      <w:r w:rsidRPr="00402B38">
        <w:rPr>
          <w:bCs/>
          <w:i/>
          <w:lang w:val="es-ES" w:eastAsia="es-ES"/>
        </w:rPr>
        <w:t>La nueva economía política: racionalidad e instituciones</w:t>
      </w:r>
      <w:r w:rsidRPr="00402B38">
        <w:rPr>
          <w:lang w:val="es-ES" w:eastAsia="es-ES"/>
        </w:rPr>
        <w:t>, Buenos Aires, Eudeba.</w:t>
      </w:r>
    </w:p>
    <w:p w:rsidR="00CA2986" w:rsidRPr="00B02787" w:rsidRDefault="00CA2986" w:rsidP="00B97FE0">
      <w:pPr>
        <w:pStyle w:val="NormalWeb"/>
        <w:shd w:val="clear" w:color="auto" w:fill="FFFFFF"/>
        <w:spacing w:before="0" w:beforeAutospacing="0" w:after="0" w:afterAutospacing="0" w:line="360" w:lineRule="auto"/>
        <w:jc w:val="both"/>
        <w:rPr>
          <w:b/>
        </w:rPr>
      </w:pPr>
    </w:p>
    <w:p w:rsidR="00CA2986" w:rsidRPr="00B02787" w:rsidRDefault="00CA2986" w:rsidP="00B97FE0">
      <w:pPr>
        <w:pStyle w:val="NormalWeb"/>
        <w:shd w:val="clear" w:color="auto" w:fill="FFFFFF"/>
        <w:spacing w:before="0" w:beforeAutospacing="0" w:after="0" w:afterAutospacing="0" w:line="360" w:lineRule="auto"/>
        <w:jc w:val="both"/>
        <w:rPr>
          <w:b/>
        </w:rPr>
      </w:pPr>
      <w:r>
        <w:rPr>
          <w:b/>
        </w:rPr>
        <w:t xml:space="preserve"> </w:t>
      </w:r>
    </w:p>
    <w:p w:rsidR="00CA2986" w:rsidRPr="00B02787" w:rsidRDefault="00CA2986" w:rsidP="00B97FE0">
      <w:pPr>
        <w:pStyle w:val="NormalWeb"/>
        <w:shd w:val="clear" w:color="auto" w:fill="FFFFFF"/>
        <w:spacing w:before="0" w:beforeAutospacing="0" w:after="0" w:afterAutospacing="0" w:line="360" w:lineRule="auto"/>
        <w:jc w:val="both"/>
        <w:rPr>
          <w:b/>
        </w:rPr>
      </w:pPr>
      <w:r w:rsidRPr="00B02787">
        <w:rPr>
          <w:b/>
        </w:rPr>
        <w:t xml:space="preserve">Unidad II. El análisis comparado. </w:t>
      </w:r>
      <w:r>
        <w:rPr>
          <w:b/>
        </w:rPr>
        <w:t>Método de la política comparada.</w:t>
      </w:r>
    </w:p>
    <w:p w:rsidR="00CA2986" w:rsidRDefault="00CA2986" w:rsidP="00B97FE0">
      <w:pPr>
        <w:autoSpaceDE w:val="0"/>
        <w:autoSpaceDN w:val="0"/>
        <w:adjustRightInd w:val="0"/>
        <w:spacing w:line="360" w:lineRule="auto"/>
        <w:ind w:left="567" w:hanging="567"/>
        <w:jc w:val="both"/>
        <w:rPr>
          <w:lang w:val="es-ES" w:eastAsia="es-ES"/>
        </w:rPr>
      </w:pPr>
    </w:p>
    <w:p w:rsidR="00CA2986" w:rsidRPr="00402B38" w:rsidRDefault="00CA2986" w:rsidP="00B97FE0">
      <w:pPr>
        <w:autoSpaceDE w:val="0"/>
        <w:autoSpaceDN w:val="0"/>
        <w:adjustRightInd w:val="0"/>
        <w:spacing w:line="360" w:lineRule="auto"/>
        <w:ind w:left="567" w:hanging="567"/>
        <w:jc w:val="both"/>
        <w:rPr>
          <w:lang w:val="es-AR" w:eastAsia="es-ES"/>
        </w:rPr>
      </w:pPr>
      <w:r w:rsidRPr="00402B38">
        <w:rPr>
          <w:lang w:val="es-AR" w:eastAsia="es-ES"/>
        </w:rPr>
        <w:t>Bibliografía obligatoria:</w:t>
      </w:r>
    </w:p>
    <w:p w:rsidR="00CA2986" w:rsidRDefault="00CA2986" w:rsidP="00B97FE0">
      <w:pPr>
        <w:pStyle w:val="NormalWeb"/>
        <w:numPr>
          <w:ilvl w:val="0"/>
          <w:numId w:val="2"/>
        </w:numPr>
        <w:shd w:val="clear" w:color="auto" w:fill="FFFFFF"/>
        <w:spacing w:before="0" w:beforeAutospacing="0" w:after="0" w:afterAutospacing="0" w:line="360" w:lineRule="auto"/>
        <w:jc w:val="both"/>
      </w:pPr>
      <w:r>
        <w:t>Mair, Peter (2001) “Política c</w:t>
      </w:r>
      <w:r w:rsidRPr="00B02787">
        <w:t xml:space="preserve">omparada: </w:t>
      </w:r>
      <w:r>
        <w:t>una visión general</w:t>
      </w:r>
      <w:r w:rsidRPr="00B02787">
        <w:t>”, en Goodin</w:t>
      </w:r>
      <w:r>
        <w:t>, Robert E.</w:t>
      </w:r>
      <w:r w:rsidRPr="00B02787">
        <w:t xml:space="preserve"> y </w:t>
      </w:r>
      <w:r>
        <w:t xml:space="preserve">Hans-Dieter </w:t>
      </w:r>
      <w:r w:rsidRPr="00B02787">
        <w:t>Klingemann (eds.)</w:t>
      </w:r>
      <w:r>
        <w:t xml:space="preserve"> </w:t>
      </w:r>
      <w:r w:rsidRPr="00B02787">
        <w:rPr>
          <w:i/>
        </w:rPr>
        <w:t xml:space="preserve">Nuevo </w:t>
      </w:r>
      <w:r>
        <w:rPr>
          <w:i/>
        </w:rPr>
        <w:t>m</w:t>
      </w:r>
      <w:r w:rsidRPr="00B02787">
        <w:rPr>
          <w:i/>
        </w:rPr>
        <w:t xml:space="preserve">anual de </w:t>
      </w:r>
      <w:r>
        <w:rPr>
          <w:i/>
        </w:rPr>
        <w:t>ciencia p</w:t>
      </w:r>
      <w:r w:rsidRPr="00B02787">
        <w:rPr>
          <w:i/>
        </w:rPr>
        <w:t>olítica</w:t>
      </w:r>
      <w:r>
        <w:t>, Madrid, Istmo.</w:t>
      </w:r>
    </w:p>
    <w:p w:rsidR="00CA2986" w:rsidRDefault="00CA2986" w:rsidP="00B97FE0">
      <w:pPr>
        <w:pStyle w:val="NormalWeb"/>
        <w:numPr>
          <w:ilvl w:val="0"/>
          <w:numId w:val="2"/>
        </w:numPr>
        <w:shd w:val="clear" w:color="auto" w:fill="FFFFFF"/>
        <w:spacing w:before="0" w:beforeAutospacing="0" w:after="0" w:afterAutospacing="0" w:line="360" w:lineRule="auto"/>
        <w:jc w:val="both"/>
      </w:pPr>
      <w:r>
        <w:t xml:space="preserve">Landman, Todd (2011) </w:t>
      </w:r>
      <w:r w:rsidRPr="001F21C4">
        <w:rPr>
          <w:i/>
        </w:rPr>
        <w:t>Política comparada. Una introducción a su objeto y métodos de investigación</w:t>
      </w:r>
      <w:r>
        <w:t>, Madrid, Alianza (caps. 1 a 5).</w:t>
      </w:r>
    </w:p>
    <w:p w:rsidR="00CA2986" w:rsidRPr="00402B38" w:rsidRDefault="00CA2986" w:rsidP="00B97FE0">
      <w:pPr>
        <w:pStyle w:val="NormalWeb"/>
        <w:shd w:val="clear" w:color="auto" w:fill="FFFFFF"/>
        <w:spacing w:before="0" w:beforeAutospacing="0" w:after="0" w:afterAutospacing="0" w:line="360" w:lineRule="auto"/>
        <w:jc w:val="both"/>
      </w:pPr>
    </w:p>
    <w:p w:rsidR="00CA2986" w:rsidRPr="00402B38" w:rsidRDefault="00CA2986" w:rsidP="00B97FE0">
      <w:pPr>
        <w:pStyle w:val="NormalWeb"/>
        <w:shd w:val="clear" w:color="auto" w:fill="FFFFFF"/>
        <w:spacing w:before="0" w:beforeAutospacing="0" w:after="0" w:afterAutospacing="0" w:line="360" w:lineRule="auto"/>
        <w:jc w:val="both"/>
      </w:pPr>
      <w:r w:rsidRPr="00402B38">
        <w:t>Bibliografía optativa:</w:t>
      </w:r>
    </w:p>
    <w:p w:rsidR="00CA2986" w:rsidRPr="00402B38" w:rsidRDefault="00CA2986" w:rsidP="00B97FE0">
      <w:pPr>
        <w:pStyle w:val="NormalWeb"/>
        <w:numPr>
          <w:ilvl w:val="0"/>
          <w:numId w:val="3"/>
        </w:numPr>
        <w:shd w:val="clear" w:color="auto" w:fill="FFFFFF"/>
        <w:spacing w:before="0" w:beforeAutospacing="0" w:after="0" w:afterAutospacing="0" w:line="360" w:lineRule="auto"/>
        <w:jc w:val="both"/>
      </w:pPr>
      <w:r w:rsidRPr="00402B38">
        <w:t xml:space="preserve">King, Gary, Robert Keohane y Sidney Verba (2003), </w:t>
      </w:r>
      <w:r w:rsidRPr="00402B38">
        <w:rPr>
          <w:i/>
        </w:rPr>
        <w:t>El diseño de la investigación social</w:t>
      </w:r>
      <w:r w:rsidRPr="00402B38">
        <w:t xml:space="preserve">, </w:t>
      </w:r>
      <w:r>
        <w:t>Madrid, Alianza</w:t>
      </w:r>
      <w:r w:rsidRPr="00F61407">
        <w:t xml:space="preserve"> </w:t>
      </w:r>
      <w:r>
        <w:t>(c</w:t>
      </w:r>
      <w:r w:rsidRPr="00402B38">
        <w:t>ap</w:t>
      </w:r>
      <w:r>
        <w:t>, 1).</w:t>
      </w:r>
    </w:p>
    <w:p w:rsidR="00CA2986" w:rsidRPr="00402B38" w:rsidRDefault="00CA2986" w:rsidP="00B97FE0">
      <w:pPr>
        <w:pStyle w:val="NormalWeb"/>
        <w:numPr>
          <w:ilvl w:val="0"/>
          <w:numId w:val="3"/>
        </w:numPr>
        <w:shd w:val="clear" w:color="auto" w:fill="FFFFFF"/>
        <w:spacing w:before="0" w:beforeAutospacing="0" w:after="0" w:afterAutospacing="0" w:line="360" w:lineRule="auto"/>
        <w:jc w:val="both"/>
      </w:pPr>
      <w:r w:rsidRPr="00402B38">
        <w:t xml:space="preserve">Dogan, Mattei y Dominique Pelassy (1984) “El análisis político comparado”, en </w:t>
      </w:r>
      <w:r w:rsidRPr="00402B38">
        <w:rPr>
          <w:i/>
        </w:rPr>
        <w:t>Revista Contribuciones</w:t>
      </w:r>
      <w:r w:rsidRPr="00402B38">
        <w:t xml:space="preserve">, Buenos Aires. </w:t>
      </w:r>
    </w:p>
    <w:p w:rsidR="00CA2986" w:rsidRPr="00402B38" w:rsidRDefault="00CA2986" w:rsidP="00B97FE0">
      <w:pPr>
        <w:pStyle w:val="NormalWeb"/>
        <w:numPr>
          <w:ilvl w:val="0"/>
          <w:numId w:val="3"/>
        </w:numPr>
        <w:shd w:val="clear" w:color="auto" w:fill="FFFFFF"/>
        <w:spacing w:before="0" w:beforeAutospacing="0" w:after="0" w:afterAutospacing="0" w:line="360" w:lineRule="auto"/>
        <w:jc w:val="both"/>
      </w:pPr>
      <w:r w:rsidRPr="00402B38">
        <w:t xml:space="preserve">Cäis, Jordi (1997) </w:t>
      </w:r>
      <w:r w:rsidRPr="00402B38">
        <w:rPr>
          <w:i/>
        </w:rPr>
        <w:t>Metodología del análisis comparativo</w:t>
      </w:r>
      <w:r w:rsidRPr="00402B38">
        <w:t xml:space="preserve">, Madrid, Centro de Investigaciones Sociológicas </w:t>
      </w:r>
      <w:r>
        <w:t>(</w:t>
      </w:r>
      <w:r w:rsidRPr="00402B38">
        <w:t>cap</w:t>
      </w:r>
      <w:r>
        <w:t>s. 1</w:t>
      </w:r>
      <w:r w:rsidRPr="00402B38">
        <w:t xml:space="preserve"> a </w:t>
      </w:r>
      <w:r>
        <w:t>4)</w:t>
      </w:r>
      <w:r w:rsidRPr="00402B38">
        <w:t>.</w:t>
      </w:r>
    </w:p>
    <w:p w:rsidR="00CA2986" w:rsidRDefault="00CA2986" w:rsidP="00161807">
      <w:pPr>
        <w:pStyle w:val="NormalWeb"/>
        <w:numPr>
          <w:ilvl w:val="0"/>
          <w:numId w:val="3"/>
        </w:numPr>
        <w:shd w:val="clear" w:color="auto" w:fill="FFFFFF"/>
        <w:spacing w:before="0" w:beforeAutospacing="0" w:after="0" w:afterAutospacing="0" w:line="360" w:lineRule="auto"/>
        <w:jc w:val="both"/>
      </w:pPr>
      <w:r w:rsidRPr="00B02787">
        <w:t>Castiglioni, F</w:t>
      </w:r>
      <w:r>
        <w:t>ranco (1997) “La política comparada”, en Pinto, Julio (comp.)</w:t>
      </w:r>
      <w:r w:rsidRPr="00B02787">
        <w:t xml:space="preserve"> </w:t>
      </w:r>
      <w:r>
        <w:rPr>
          <w:i/>
        </w:rPr>
        <w:t>Introducción a la ciencia p</w:t>
      </w:r>
      <w:r w:rsidRPr="00B02787">
        <w:rPr>
          <w:i/>
        </w:rPr>
        <w:t>olítica</w:t>
      </w:r>
      <w:r w:rsidRPr="00B02787">
        <w:t xml:space="preserve">, Buenos Aires, </w:t>
      </w:r>
      <w:r>
        <w:t>Eudeba</w:t>
      </w:r>
      <w:r w:rsidRPr="00B02787">
        <w:t>.</w:t>
      </w:r>
    </w:p>
    <w:p w:rsidR="00CA2986" w:rsidRPr="00402B38" w:rsidRDefault="00CA2986" w:rsidP="00161807">
      <w:pPr>
        <w:pStyle w:val="NormalWeb"/>
        <w:numPr>
          <w:ilvl w:val="0"/>
          <w:numId w:val="3"/>
        </w:numPr>
        <w:shd w:val="clear" w:color="auto" w:fill="FFFFFF"/>
        <w:spacing w:before="0" w:beforeAutospacing="0" w:after="0" w:afterAutospacing="0" w:line="360" w:lineRule="auto"/>
        <w:jc w:val="both"/>
      </w:pPr>
      <w:r w:rsidRPr="00402B38">
        <w:t>M</w:t>
      </w:r>
      <w:r>
        <w:t xml:space="preserve">ackie, Tom y David Marsh (1997) “El método comparativo”, en Marsh, David y Gerry Stoker (eds.) </w:t>
      </w:r>
      <w:r w:rsidRPr="003801AE">
        <w:rPr>
          <w:i/>
        </w:rPr>
        <w:t>Teoría y métodos de la ciencia política</w:t>
      </w:r>
      <w:r w:rsidRPr="00402B38">
        <w:t>,</w:t>
      </w:r>
      <w:r>
        <w:t xml:space="preserve"> Madrid, Alianza</w:t>
      </w:r>
      <w:r w:rsidRPr="00402B38">
        <w:t xml:space="preserve">. </w:t>
      </w:r>
    </w:p>
    <w:p w:rsidR="00CA2986" w:rsidRDefault="00CA2986" w:rsidP="00B97FE0">
      <w:pPr>
        <w:pStyle w:val="NormalWeb"/>
        <w:shd w:val="clear" w:color="auto" w:fill="FFFFFF"/>
        <w:spacing w:before="0" w:beforeAutospacing="0" w:after="0" w:afterAutospacing="0" w:line="360" w:lineRule="auto"/>
        <w:rPr>
          <w:lang w:val="en-US"/>
        </w:rPr>
      </w:pPr>
    </w:p>
    <w:p w:rsidR="00CA2986" w:rsidRPr="00F61407" w:rsidRDefault="00CA2986" w:rsidP="00B97FE0">
      <w:pPr>
        <w:pStyle w:val="NormalWeb"/>
        <w:shd w:val="clear" w:color="auto" w:fill="FFFFFF"/>
        <w:spacing w:before="0" w:beforeAutospacing="0" w:after="0" w:afterAutospacing="0" w:line="360" w:lineRule="auto"/>
        <w:rPr>
          <w:lang w:val="en-US"/>
        </w:rPr>
      </w:pPr>
    </w:p>
    <w:p w:rsidR="00CA2986" w:rsidRDefault="00CA2986" w:rsidP="00B97FE0">
      <w:pPr>
        <w:pStyle w:val="NormalWeb"/>
        <w:shd w:val="clear" w:color="auto" w:fill="FFFFFF"/>
        <w:spacing w:before="0" w:beforeAutospacing="0" w:after="0" w:afterAutospacing="0" w:line="360" w:lineRule="auto"/>
        <w:jc w:val="both"/>
        <w:rPr>
          <w:b/>
        </w:rPr>
      </w:pPr>
      <w:r w:rsidRPr="00B02787">
        <w:rPr>
          <w:b/>
        </w:rPr>
        <w:t xml:space="preserve">Unidad </w:t>
      </w:r>
      <w:smartTag w:uri="urn:schemas-microsoft-com:office:smarttags" w:element="stockticker">
        <w:r w:rsidRPr="00B02787">
          <w:rPr>
            <w:b/>
          </w:rPr>
          <w:t>III</w:t>
        </w:r>
      </w:smartTag>
      <w:r w:rsidRPr="00B02787">
        <w:rPr>
          <w:b/>
        </w:rPr>
        <w:t xml:space="preserve">. El </w:t>
      </w:r>
      <w:r>
        <w:rPr>
          <w:b/>
        </w:rPr>
        <w:t>a</w:t>
      </w:r>
      <w:r w:rsidRPr="00B02787">
        <w:rPr>
          <w:b/>
        </w:rPr>
        <w:t>nálisis compa</w:t>
      </w:r>
      <w:r>
        <w:rPr>
          <w:b/>
        </w:rPr>
        <w:t>rado. Construcción de conceptos y</w:t>
      </w:r>
      <w:r w:rsidRPr="00B02787">
        <w:rPr>
          <w:b/>
        </w:rPr>
        <w:t xml:space="preserve"> </w:t>
      </w:r>
      <w:r>
        <w:rPr>
          <w:b/>
        </w:rPr>
        <w:t>estrategias de e</w:t>
      </w:r>
      <w:r w:rsidRPr="00B02787">
        <w:rPr>
          <w:b/>
        </w:rPr>
        <w:t xml:space="preserve">studio </w:t>
      </w:r>
      <w:r>
        <w:rPr>
          <w:b/>
        </w:rPr>
        <w:t>en la política comparada.</w:t>
      </w:r>
    </w:p>
    <w:p w:rsidR="00CA2986" w:rsidRDefault="00CA2986" w:rsidP="00B97FE0">
      <w:pPr>
        <w:pStyle w:val="NormalWeb"/>
        <w:shd w:val="clear" w:color="auto" w:fill="FFFFFF"/>
        <w:spacing w:before="0" w:beforeAutospacing="0" w:after="0" w:afterAutospacing="0" w:line="360" w:lineRule="auto"/>
        <w:jc w:val="both"/>
        <w:rPr>
          <w:b/>
        </w:rPr>
      </w:pPr>
    </w:p>
    <w:p w:rsidR="00CA2986" w:rsidRPr="00F61407" w:rsidRDefault="00CA2986" w:rsidP="00B97FE0">
      <w:pPr>
        <w:autoSpaceDE w:val="0"/>
        <w:autoSpaceDN w:val="0"/>
        <w:adjustRightInd w:val="0"/>
        <w:spacing w:line="360" w:lineRule="auto"/>
        <w:ind w:left="567" w:hanging="567"/>
        <w:jc w:val="both"/>
        <w:rPr>
          <w:lang w:val="es-AR" w:eastAsia="es-ES"/>
        </w:rPr>
      </w:pPr>
      <w:r w:rsidRPr="00F61407">
        <w:rPr>
          <w:lang w:val="es-AR" w:eastAsia="es-ES"/>
        </w:rPr>
        <w:t>Bibliografía obligatoria:</w:t>
      </w:r>
    </w:p>
    <w:p w:rsidR="00CA2986" w:rsidRDefault="00CA2986" w:rsidP="00B97FE0">
      <w:pPr>
        <w:pStyle w:val="ListParagraph"/>
        <w:numPr>
          <w:ilvl w:val="0"/>
          <w:numId w:val="4"/>
        </w:numPr>
        <w:autoSpaceDE w:val="0"/>
        <w:autoSpaceDN w:val="0"/>
        <w:adjustRightInd w:val="0"/>
        <w:spacing w:line="360" w:lineRule="auto"/>
        <w:jc w:val="both"/>
        <w:rPr>
          <w:lang w:val="es-ES"/>
        </w:rPr>
      </w:pPr>
      <w:r w:rsidRPr="00F61407">
        <w:rPr>
          <w:lang w:val="es-ES"/>
        </w:rPr>
        <w:t xml:space="preserve">Sartori, Giovanni (1984) </w:t>
      </w:r>
      <w:r w:rsidRPr="00F61407">
        <w:rPr>
          <w:i/>
          <w:lang w:val="es-ES"/>
        </w:rPr>
        <w:t>La política. Lógica y método en las ciencias sociales</w:t>
      </w:r>
      <w:r w:rsidRPr="00F61407">
        <w:rPr>
          <w:lang w:val="es-ES"/>
        </w:rPr>
        <w:t>, México D.F., Fondo de Cultura Económica (caps. 3 y 9).</w:t>
      </w:r>
    </w:p>
    <w:p w:rsidR="00CA2986" w:rsidRPr="00F61407" w:rsidRDefault="00CA2986" w:rsidP="00B97FE0">
      <w:pPr>
        <w:pStyle w:val="ListParagraph"/>
        <w:numPr>
          <w:ilvl w:val="0"/>
          <w:numId w:val="4"/>
        </w:numPr>
        <w:autoSpaceDE w:val="0"/>
        <w:autoSpaceDN w:val="0"/>
        <w:adjustRightInd w:val="0"/>
        <w:spacing w:line="360" w:lineRule="auto"/>
        <w:jc w:val="both"/>
        <w:rPr>
          <w:lang w:val="es-ES"/>
        </w:rPr>
      </w:pPr>
      <w:r>
        <w:rPr>
          <w:lang w:val="es-ES"/>
        </w:rPr>
        <w:t xml:space="preserve">della Porta, Donatella (2013) “Análisis comparativo: la investigación basada en casos frente a la investigación basada en variables”, en della Porta, Donatella y Michael Keating (eds.) </w:t>
      </w:r>
      <w:r w:rsidRPr="00161807">
        <w:rPr>
          <w:i/>
          <w:lang w:val="es-ES"/>
        </w:rPr>
        <w:t>Enfoques y metodologías de las ciencias sociales. Una perspectiva pluralista</w:t>
      </w:r>
      <w:r>
        <w:rPr>
          <w:lang w:val="es-ES"/>
        </w:rPr>
        <w:t>, Madrid, Akal.</w:t>
      </w:r>
    </w:p>
    <w:p w:rsidR="00CA2986" w:rsidRPr="00F61407" w:rsidRDefault="00CA2986" w:rsidP="00B97FE0">
      <w:pPr>
        <w:pStyle w:val="ListParagraph"/>
        <w:numPr>
          <w:ilvl w:val="0"/>
          <w:numId w:val="4"/>
        </w:numPr>
        <w:autoSpaceDE w:val="0"/>
        <w:autoSpaceDN w:val="0"/>
        <w:adjustRightInd w:val="0"/>
        <w:spacing w:line="360" w:lineRule="auto"/>
        <w:jc w:val="both"/>
        <w:rPr>
          <w:lang w:val="es-ES"/>
        </w:rPr>
      </w:pPr>
      <w:r w:rsidRPr="00F61407">
        <w:rPr>
          <w:lang w:val="es-ES"/>
        </w:rPr>
        <w:t xml:space="preserve">O’Donnell, Guillermo (1973) </w:t>
      </w:r>
      <w:r w:rsidRPr="00F61407">
        <w:rPr>
          <w:i/>
          <w:lang w:val="es-ES"/>
        </w:rPr>
        <w:t>Modernización y autoritarismo</w:t>
      </w:r>
      <w:r w:rsidRPr="00F61407">
        <w:rPr>
          <w:lang w:val="es-ES"/>
        </w:rPr>
        <w:t>, Buenos Aires, Paidós (Introducción y caps. 1 y 2).</w:t>
      </w:r>
    </w:p>
    <w:p w:rsidR="00CA2986" w:rsidRPr="00F61407" w:rsidRDefault="00CA2986" w:rsidP="00B97FE0">
      <w:pPr>
        <w:pStyle w:val="ListParagraph"/>
        <w:numPr>
          <w:ilvl w:val="0"/>
          <w:numId w:val="4"/>
        </w:numPr>
        <w:autoSpaceDE w:val="0"/>
        <w:autoSpaceDN w:val="0"/>
        <w:adjustRightInd w:val="0"/>
        <w:spacing w:line="360" w:lineRule="auto"/>
        <w:jc w:val="both"/>
        <w:rPr>
          <w:i/>
          <w:lang w:eastAsia="es-ES"/>
        </w:rPr>
      </w:pPr>
      <w:r w:rsidRPr="00434303">
        <w:rPr>
          <w:lang w:eastAsia="es-ES"/>
        </w:rPr>
        <w:t>Collier, David (1995) “Trajectory of a Concept: 'Corporatism' in the Study of Latin American Politics”, en Smith, Pet</w:t>
      </w:r>
      <w:r>
        <w:rPr>
          <w:lang w:eastAsia="es-ES"/>
        </w:rPr>
        <w:t>er H</w:t>
      </w:r>
      <w:r w:rsidRPr="00B02787">
        <w:rPr>
          <w:lang w:eastAsia="es-ES"/>
        </w:rPr>
        <w:t>.</w:t>
      </w:r>
      <w:r>
        <w:rPr>
          <w:lang w:eastAsia="es-ES"/>
        </w:rPr>
        <w:t xml:space="preserve"> (ed.)</w:t>
      </w:r>
      <w:r w:rsidRPr="00B02787">
        <w:rPr>
          <w:lang w:eastAsia="es-ES"/>
        </w:rPr>
        <w:t xml:space="preserve"> </w:t>
      </w:r>
      <w:r w:rsidRPr="00F61407">
        <w:rPr>
          <w:i/>
          <w:lang w:eastAsia="es-ES"/>
        </w:rPr>
        <w:t>Latin America in Comparative Perspective: New Approaches and Analysis (Latin America in Global Perspective)</w:t>
      </w:r>
      <w:r w:rsidRPr="00B02787">
        <w:rPr>
          <w:lang w:eastAsia="es-ES"/>
        </w:rPr>
        <w:t>,</w:t>
      </w:r>
      <w:r>
        <w:rPr>
          <w:lang w:eastAsia="es-ES"/>
        </w:rPr>
        <w:t xml:space="preserve"> Boulder,</w:t>
      </w:r>
      <w:r w:rsidRPr="00B02787">
        <w:rPr>
          <w:lang w:eastAsia="es-ES"/>
        </w:rPr>
        <w:t xml:space="preserve"> Westview Press,</w:t>
      </w:r>
      <w:r>
        <w:rPr>
          <w:lang w:eastAsia="es-ES"/>
        </w:rPr>
        <w:t xml:space="preserve"> (t</w:t>
      </w:r>
      <w:r w:rsidRPr="002B1C1A">
        <w:rPr>
          <w:lang w:eastAsia="es-ES"/>
        </w:rPr>
        <w:t>raducción de la cátedra).</w:t>
      </w:r>
    </w:p>
    <w:p w:rsidR="00CA2986" w:rsidRPr="00F61407" w:rsidRDefault="00CA2986" w:rsidP="00B97FE0">
      <w:pPr>
        <w:pStyle w:val="ListParagraph"/>
        <w:numPr>
          <w:ilvl w:val="0"/>
          <w:numId w:val="4"/>
        </w:numPr>
        <w:autoSpaceDE w:val="0"/>
        <w:autoSpaceDN w:val="0"/>
        <w:adjustRightInd w:val="0"/>
        <w:spacing w:line="360" w:lineRule="auto"/>
        <w:jc w:val="both"/>
        <w:rPr>
          <w:lang w:val="es-ES"/>
        </w:rPr>
      </w:pPr>
      <w:r w:rsidRPr="00F61407">
        <w:rPr>
          <w:lang w:val="es-ES"/>
        </w:rPr>
        <w:t xml:space="preserve">Collier, David y Steven Levitsky (1998) “Democracia con adjetivos. Innovación conceptual en la investigación comparativa”, en </w:t>
      </w:r>
      <w:r w:rsidRPr="00F61407">
        <w:rPr>
          <w:i/>
          <w:lang w:val="es-ES"/>
        </w:rPr>
        <w:t>Ágora</w:t>
      </w:r>
      <w:r w:rsidRPr="00F61407">
        <w:rPr>
          <w:lang w:val="es-ES"/>
        </w:rPr>
        <w:t>, Nº 8, Buenos Aires.</w:t>
      </w:r>
    </w:p>
    <w:p w:rsidR="00CA2986" w:rsidRPr="00337F95" w:rsidRDefault="00CA2986" w:rsidP="00B97FE0">
      <w:pPr>
        <w:pStyle w:val="NormalWeb"/>
        <w:shd w:val="clear" w:color="auto" w:fill="FFFFFF"/>
        <w:spacing w:before="0" w:beforeAutospacing="0" w:after="0" w:afterAutospacing="0" w:line="360" w:lineRule="auto"/>
        <w:jc w:val="both"/>
        <w:rPr>
          <w:color w:val="00B0F0"/>
          <w:lang w:val="es-AR"/>
        </w:rPr>
      </w:pPr>
    </w:p>
    <w:p w:rsidR="00CA2986" w:rsidRPr="00F61407" w:rsidRDefault="00CA2986" w:rsidP="00B97FE0">
      <w:pPr>
        <w:pStyle w:val="NormalWeb"/>
        <w:shd w:val="clear" w:color="auto" w:fill="FFFFFF"/>
        <w:spacing w:before="0" w:beforeAutospacing="0" w:after="0" w:afterAutospacing="0" w:line="360" w:lineRule="auto"/>
        <w:jc w:val="both"/>
      </w:pPr>
      <w:r w:rsidRPr="00F61407">
        <w:t>Bibliografía optativa:</w:t>
      </w:r>
    </w:p>
    <w:p w:rsidR="00CA2986" w:rsidRPr="00F61407" w:rsidRDefault="00CA2986" w:rsidP="00B97FE0">
      <w:pPr>
        <w:pStyle w:val="NormalWeb"/>
        <w:numPr>
          <w:ilvl w:val="0"/>
          <w:numId w:val="5"/>
        </w:numPr>
        <w:shd w:val="clear" w:color="auto" w:fill="FFFFFF"/>
        <w:spacing w:before="0" w:beforeAutospacing="0" w:after="0" w:afterAutospacing="0" w:line="360" w:lineRule="auto"/>
        <w:jc w:val="both"/>
      </w:pPr>
      <w:r w:rsidRPr="00F61407">
        <w:t xml:space="preserve">Karl, Terry L. (1992) “Dilemas de la democratización en América Latina”, en Cotler, Julio (comp.) </w:t>
      </w:r>
      <w:r w:rsidRPr="00F61407">
        <w:rPr>
          <w:i/>
        </w:rPr>
        <w:t>Estrategias para</w:t>
      </w:r>
      <w:r>
        <w:rPr>
          <w:i/>
        </w:rPr>
        <w:t xml:space="preserve"> el desarrollo de la democracia</w:t>
      </w:r>
      <w:r w:rsidRPr="00F61407">
        <w:rPr>
          <w:i/>
        </w:rPr>
        <w:t xml:space="preserve"> en Perú y América Latina</w:t>
      </w:r>
      <w:r w:rsidRPr="00F61407">
        <w:t>, Lima, Instituto de Estudios Peruanos.</w:t>
      </w:r>
    </w:p>
    <w:p w:rsidR="00CA2986" w:rsidRPr="00F61407" w:rsidRDefault="00CA2986" w:rsidP="00B97FE0">
      <w:pPr>
        <w:pStyle w:val="NormalWeb"/>
        <w:numPr>
          <w:ilvl w:val="0"/>
          <w:numId w:val="5"/>
        </w:numPr>
        <w:shd w:val="clear" w:color="auto" w:fill="FFFFFF"/>
        <w:spacing w:before="0" w:beforeAutospacing="0" w:after="0" w:afterAutospacing="0" w:line="360" w:lineRule="auto"/>
        <w:jc w:val="both"/>
      </w:pPr>
      <w:r w:rsidRPr="00F61407">
        <w:t xml:space="preserve">Torre, Juan Carlos (1998) </w:t>
      </w:r>
      <w:r w:rsidRPr="00F61407">
        <w:rPr>
          <w:i/>
        </w:rPr>
        <w:t>El proceso político de las reformas económicas en América latina</w:t>
      </w:r>
      <w:r w:rsidRPr="00F61407">
        <w:t>, Buenos Aires, Paidós.</w:t>
      </w:r>
    </w:p>
    <w:p w:rsidR="00CA2986" w:rsidRDefault="00CA2986" w:rsidP="00161807">
      <w:pPr>
        <w:pStyle w:val="NormalWeb"/>
        <w:numPr>
          <w:ilvl w:val="0"/>
          <w:numId w:val="5"/>
        </w:numPr>
        <w:shd w:val="clear" w:color="auto" w:fill="FFFFFF"/>
        <w:spacing w:before="0" w:beforeAutospacing="0" w:after="0" w:afterAutospacing="0" w:line="360" w:lineRule="auto"/>
        <w:jc w:val="both"/>
        <w:rPr>
          <w:lang w:val="en-US"/>
        </w:rPr>
      </w:pPr>
      <w:r w:rsidRPr="007C214E">
        <w:t xml:space="preserve">Valenzuela, Arturo y Samuel Valenzuela (1978) “Modernization and Dependency. </w:t>
      </w:r>
      <w:r w:rsidRPr="007C214E">
        <w:rPr>
          <w:lang w:val="en-US"/>
        </w:rPr>
        <w:t xml:space="preserve">Alternative Perspectives in the Study of Latin American Underdevelopment”, en </w:t>
      </w:r>
      <w:r w:rsidRPr="007C214E">
        <w:rPr>
          <w:i/>
          <w:lang w:val="en-US"/>
        </w:rPr>
        <w:t>Comparative Politics</w:t>
      </w:r>
      <w:r w:rsidRPr="00F61407">
        <w:rPr>
          <w:lang w:val="en-US"/>
        </w:rPr>
        <w:t>,</w:t>
      </w:r>
      <w:r>
        <w:rPr>
          <w:lang w:val="en-US"/>
        </w:rPr>
        <w:t xml:space="preserve"> Vol.</w:t>
      </w:r>
      <w:r w:rsidRPr="007C214E">
        <w:rPr>
          <w:lang w:val="en-US"/>
        </w:rPr>
        <w:t xml:space="preserve"> 10</w:t>
      </w:r>
      <w:r>
        <w:rPr>
          <w:lang w:val="en-US"/>
        </w:rPr>
        <w:t>, Nº</w:t>
      </w:r>
      <w:r w:rsidRPr="007C214E">
        <w:rPr>
          <w:lang w:val="en-US"/>
        </w:rPr>
        <w:t xml:space="preserve"> 4.</w:t>
      </w:r>
    </w:p>
    <w:p w:rsidR="00CA2986" w:rsidRPr="00F61407" w:rsidRDefault="00CA2986" w:rsidP="00BF5E41">
      <w:pPr>
        <w:pStyle w:val="ListParagraph"/>
        <w:numPr>
          <w:ilvl w:val="0"/>
          <w:numId w:val="4"/>
        </w:numPr>
        <w:autoSpaceDE w:val="0"/>
        <w:autoSpaceDN w:val="0"/>
        <w:adjustRightInd w:val="0"/>
        <w:spacing w:line="360" w:lineRule="auto"/>
        <w:jc w:val="both"/>
        <w:rPr>
          <w:lang w:val="es-ES"/>
        </w:rPr>
      </w:pPr>
      <w:r w:rsidRPr="00BF5E41">
        <w:rPr>
          <w:lang w:val="es-AR"/>
        </w:rPr>
        <w:t>Vennesson</w:t>
      </w:r>
      <w:r>
        <w:rPr>
          <w:lang w:val="es-AR"/>
        </w:rPr>
        <w:t>,</w:t>
      </w:r>
      <w:r w:rsidRPr="00BF5E41">
        <w:rPr>
          <w:lang w:val="es-AR"/>
        </w:rPr>
        <w:t xml:space="preserve"> Pascal (2013) </w:t>
      </w:r>
      <w:r>
        <w:rPr>
          <w:lang w:val="es-AR"/>
        </w:rPr>
        <w:t>“</w:t>
      </w:r>
      <w:r w:rsidRPr="00BF5E41">
        <w:rPr>
          <w:lang w:val="es-AR"/>
        </w:rPr>
        <w:t>Estudios de caso y seguimiento d</w:t>
      </w:r>
      <w:r>
        <w:rPr>
          <w:lang w:val="es-AR"/>
        </w:rPr>
        <w:t xml:space="preserve">e procesos: teorías y prácticas”, </w:t>
      </w:r>
      <w:r>
        <w:rPr>
          <w:lang w:val="es-ES"/>
        </w:rPr>
        <w:t xml:space="preserve">en della Porta, Donatella y Michael Keating (eds.) </w:t>
      </w:r>
      <w:r w:rsidRPr="00161807">
        <w:rPr>
          <w:i/>
          <w:lang w:val="es-ES"/>
        </w:rPr>
        <w:t>Enfoques y metodologías de las ciencias sociales. Una perspectiva pluralista</w:t>
      </w:r>
      <w:r>
        <w:rPr>
          <w:lang w:val="es-ES"/>
        </w:rPr>
        <w:t>, Madrid, Akal.</w:t>
      </w:r>
    </w:p>
    <w:p w:rsidR="00CA2986" w:rsidRDefault="00CA2986" w:rsidP="00B97FE0">
      <w:pPr>
        <w:pStyle w:val="NormalWeb"/>
        <w:shd w:val="clear" w:color="auto" w:fill="FFFFFF"/>
        <w:spacing w:before="0" w:beforeAutospacing="0" w:after="0" w:afterAutospacing="0" w:line="360" w:lineRule="auto"/>
        <w:ind w:left="567" w:hanging="567"/>
        <w:jc w:val="both"/>
        <w:rPr>
          <w:color w:val="00B0F0"/>
        </w:rPr>
      </w:pPr>
    </w:p>
    <w:p w:rsidR="00CA2986" w:rsidRDefault="00CA2986" w:rsidP="00B97FE0">
      <w:pPr>
        <w:pStyle w:val="NormalWeb"/>
        <w:shd w:val="clear" w:color="auto" w:fill="FFFFFF"/>
        <w:spacing w:before="0" w:beforeAutospacing="0" w:after="0" w:afterAutospacing="0" w:line="360" w:lineRule="auto"/>
        <w:ind w:left="567" w:hanging="567"/>
        <w:jc w:val="both"/>
        <w:rPr>
          <w:color w:val="00B0F0"/>
        </w:rPr>
      </w:pPr>
    </w:p>
    <w:p w:rsidR="00CA2986" w:rsidRPr="00F61407" w:rsidRDefault="00CA2986" w:rsidP="00B97FE0">
      <w:pPr>
        <w:spacing w:line="360" w:lineRule="auto"/>
        <w:jc w:val="center"/>
        <w:rPr>
          <w:b/>
          <w:bCs/>
          <w:u w:val="single"/>
          <w:lang w:val="es-ES"/>
        </w:rPr>
      </w:pPr>
      <w:r w:rsidRPr="00F61407">
        <w:rPr>
          <w:b/>
          <w:bCs/>
          <w:u w:val="single"/>
          <w:lang w:val="es-ES"/>
        </w:rPr>
        <w:t>PARTE 2</w:t>
      </w:r>
    </w:p>
    <w:p w:rsidR="00CA2986" w:rsidRPr="00B02787" w:rsidRDefault="00CA2986" w:rsidP="00B97FE0">
      <w:pPr>
        <w:spacing w:line="360" w:lineRule="auto"/>
        <w:jc w:val="both"/>
        <w:rPr>
          <w:b/>
          <w:bCs/>
          <w:lang w:val="es-ES"/>
        </w:rPr>
      </w:pPr>
    </w:p>
    <w:p w:rsidR="00CA2986" w:rsidRDefault="00CA2986" w:rsidP="00B97FE0">
      <w:pPr>
        <w:spacing w:line="360" w:lineRule="auto"/>
        <w:jc w:val="both"/>
        <w:rPr>
          <w:b/>
          <w:bCs/>
          <w:lang w:val="es-AR"/>
        </w:rPr>
      </w:pPr>
      <w:r w:rsidRPr="00B02787">
        <w:rPr>
          <w:b/>
          <w:bCs/>
          <w:lang w:val="es-AR"/>
        </w:rPr>
        <w:t xml:space="preserve">Unidad IV. Dimensiones institucionales para la concentración y dispersión del poder. Sistemas de </w:t>
      </w:r>
      <w:r>
        <w:rPr>
          <w:b/>
          <w:bCs/>
          <w:lang w:val="es-AR"/>
        </w:rPr>
        <w:t>gobierno:</w:t>
      </w:r>
      <w:r w:rsidRPr="00B02787">
        <w:rPr>
          <w:b/>
          <w:bCs/>
          <w:lang w:val="es-AR"/>
        </w:rPr>
        <w:t xml:space="preserve"> </w:t>
      </w:r>
      <w:r>
        <w:rPr>
          <w:b/>
          <w:bCs/>
          <w:lang w:val="es-AR"/>
        </w:rPr>
        <w:t>p</w:t>
      </w:r>
      <w:r w:rsidRPr="00B02787">
        <w:rPr>
          <w:b/>
          <w:bCs/>
          <w:lang w:val="es-AR"/>
        </w:rPr>
        <w:t xml:space="preserve">residencialismo, </w:t>
      </w:r>
      <w:r>
        <w:rPr>
          <w:b/>
          <w:bCs/>
          <w:lang w:val="es-AR"/>
        </w:rPr>
        <w:t>p</w:t>
      </w:r>
      <w:r w:rsidRPr="00B02787">
        <w:rPr>
          <w:b/>
          <w:bCs/>
          <w:lang w:val="es-AR"/>
        </w:rPr>
        <w:t>arlamentarismo</w:t>
      </w:r>
      <w:r>
        <w:rPr>
          <w:b/>
          <w:bCs/>
          <w:lang w:val="es-AR"/>
        </w:rPr>
        <w:t xml:space="preserve"> y</w:t>
      </w:r>
      <w:r w:rsidRPr="00B02787">
        <w:rPr>
          <w:b/>
          <w:bCs/>
          <w:lang w:val="es-AR"/>
        </w:rPr>
        <w:t xml:space="preserve"> </w:t>
      </w:r>
      <w:r>
        <w:rPr>
          <w:b/>
          <w:bCs/>
          <w:lang w:val="es-AR"/>
        </w:rPr>
        <w:t>s</w:t>
      </w:r>
      <w:r w:rsidRPr="00B02787">
        <w:rPr>
          <w:b/>
          <w:bCs/>
          <w:lang w:val="es-AR"/>
        </w:rPr>
        <w:t>emipresidencialismo.</w:t>
      </w:r>
    </w:p>
    <w:p w:rsidR="00CA2986" w:rsidRDefault="00CA2986" w:rsidP="00B97FE0">
      <w:pPr>
        <w:autoSpaceDE w:val="0"/>
        <w:autoSpaceDN w:val="0"/>
        <w:adjustRightInd w:val="0"/>
        <w:spacing w:line="360" w:lineRule="auto"/>
        <w:ind w:left="567" w:hanging="567"/>
        <w:jc w:val="both"/>
        <w:rPr>
          <w:lang w:val="es-AR" w:eastAsia="es-ES"/>
        </w:rPr>
      </w:pPr>
    </w:p>
    <w:p w:rsidR="00CA2986" w:rsidRPr="00F61407" w:rsidRDefault="00CA2986" w:rsidP="00B97FE0">
      <w:pPr>
        <w:autoSpaceDE w:val="0"/>
        <w:autoSpaceDN w:val="0"/>
        <w:adjustRightInd w:val="0"/>
        <w:spacing w:line="360" w:lineRule="auto"/>
        <w:ind w:left="567" w:hanging="567"/>
        <w:jc w:val="both"/>
        <w:rPr>
          <w:lang w:val="es-AR" w:eastAsia="es-ES"/>
        </w:rPr>
      </w:pPr>
      <w:r w:rsidRPr="00F61407">
        <w:rPr>
          <w:lang w:val="es-AR" w:eastAsia="es-ES"/>
        </w:rPr>
        <w:t>Bibliografía obligatoria:</w:t>
      </w:r>
    </w:p>
    <w:p w:rsidR="00CA2986" w:rsidRDefault="00CA2986" w:rsidP="00B97FE0">
      <w:pPr>
        <w:pStyle w:val="ListParagraph"/>
        <w:numPr>
          <w:ilvl w:val="0"/>
          <w:numId w:val="6"/>
        </w:numPr>
        <w:spacing w:line="360" w:lineRule="auto"/>
        <w:jc w:val="both"/>
        <w:rPr>
          <w:lang w:val="es-AR"/>
        </w:rPr>
      </w:pPr>
      <w:r>
        <w:rPr>
          <w:lang w:val="es-AR"/>
        </w:rPr>
        <w:t>Chasquetti, Daniel (2008</w:t>
      </w:r>
      <w:r w:rsidRPr="00F61407">
        <w:rPr>
          <w:lang w:val="es-AR"/>
        </w:rPr>
        <w:t xml:space="preserve">) </w:t>
      </w:r>
      <w:r w:rsidRPr="00806606">
        <w:rPr>
          <w:i/>
          <w:lang w:val="es-AR"/>
        </w:rPr>
        <w:t>Democracia, presidencialismo y partidos políticos en América Latina: evaluando la “difícil combinación”</w:t>
      </w:r>
      <w:r>
        <w:rPr>
          <w:lang w:val="es-AR"/>
        </w:rPr>
        <w:t>, Montevideo, CAUCE (caps. 1 y 2)</w:t>
      </w:r>
      <w:r w:rsidRPr="00F61407">
        <w:rPr>
          <w:lang w:val="es-AR"/>
        </w:rPr>
        <w:t>.</w:t>
      </w:r>
    </w:p>
    <w:p w:rsidR="00CA2986" w:rsidRPr="00F61407" w:rsidRDefault="00CA2986" w:rsidP="001F21C4">
      <w:pPr>
        <w:pStyle w:val="ListParagraph"/>
        <w:numPr>
          <w:ilvl w:val="0"/>
          <w:numId w:val="6"/>
        </w:numPr>
        <w:spacing w:line="360" w:lineRule="auto"/>
        <w:jc w:val="both"/>
        <w:rPr>
          <w:lang w:val="es-AR"/>
        </w:rPr>
      </w:pPr>
      <w:r w:rsidRPr="00F61407">
        <w:rPr>
          <w:lang w:val="es-AR"/>
        </w:rPr>
        <w:t xml:space="preserve">Sartori, Giovanni (1994) </w:t>
      </w:r>
      <w:r w:rsidRPr="00F61407">
        <w:rPr>
          <w:i/>
          <w:iCs/>
          <w:lang w:val="es-AR"/>
        </w:rPr>
        <w:t>Ingeniería constitucional comparada. Una investigación de estructuras, incentivos y resultados</w:t>
      </w:r>
      <w:r w:rsidRPr="00F61407">
        <w:rPr>
          <w:iCs/>
          <w:lang w:val="es-AR"/>
        </w:rPr>
        <w:t>,</w:t>
      </w:r>
      <w:r w:rsidRPr="00F61407">
        <w:rPr>
          <w:i/>
          <w:iCs/>
          <w:lang w:val="es-AR"/>
        </w:rPr>
        <w:t xml:space="preserve"> </w:t>
      </w:r>
      <w:r w:rsidRPr="00F61407">
        <w:rPr>
          <w:lang w:val="es-AR"/>
        </w:rPr>
        <w:t xml:space="preserve">México D.F. Fondo de Cultura Económica (caps. </w:t>
      </w:r>
      <w:r>
        <w:rPr>
          <w:lang w:val="es-AR"/>
        </w:rPr>
        <w:t xml:space="preserve">5, </w:t>
      </w:r>
      <w:r w:rsidRPr="00F61407">
        <w:rPr>
          <w:lang w:val="es-AR"/>
        </w:rPr>
        <w:t xml:space="preserve">6 y 7). </w:t>
      </w:r>
    </w:p>
    <w:p w:rsidR="00CA2986" w:rsidRPr="00F61407" w:rsidRDefault="00CA2986" w:rsidP="00B97FE0">
      <w:pPr>
        <w:pStyle w:val="ListParagraph"/>
        <w:numPr>
          <w:ilvl w:val="0"/>
          <w:numId w:val="6"/>
        </w:numPr>
        <w:spacing w:line="360" w:lineRule="auto"/>
        <w:jc w:val="both"/>
        <w:rPr>
          <w:lang w:val="es-AR"/>
        </w:rPr>
      </w:pPr>
      <w:r w:rsidRPr="00F61407">
        <w:rPr>
          <w:lang w:val="es-AR"/>
        </w:rPr>
        <w:t xml:space="preserve">Lijphart, Arend (1995) </w:t>
      </w:r>
      <w:r w:rsidRPr="00F61407">
        <w:rPr>
          <w:i/>
          <w:iCs/>
          <w:lang w:val="es-AR"/>
        </w:rPr>
        <w:t>Las democracias contemporáneas</w:t>
      </w:r>
      <w:r w:rsidRPr="00F61407">
        <w:rPr>
          <w:iCs/>
          <w:lang w:val="es-AR"/>
        </w:rPr>
        <w:t>,</w:t>
      </w:r>
      <w:r w:rsidRPr="00F61407">
        <w:rPr>
          <w:i/>
          <w:iCs/>
          <w:lang w:val="es-AR"/>
        </w:rPr>
        <w:t xml:space="preserve"> </w:t>
      </w:r>
      <w:r w:rsidRPr="00F61407">
        <w:rPr>
          <w:lang w:val="es-AR"/>
        </w:rPr>
        <w:t>Madrid, Ariel (caps. 1, 2, 5 y 6).</w:t>
      </w:r>
    </w:p>
    <w:p w:rsidR="00CA2986" w:rsidRPr="00F61407" w:rsidRDefault="00CA2986" w:rsidP="00B97FE0">
      <w:pPr>
        <w:pStyle w:val="ListParagraph"/>
        <w:numPr>
          <w:ilvl w:val="0"/>
          <w:numId w:val="6"/>
        </w:numPr>
        <w:autoSpaceDE w:val="0"/>
        <w:autoSpaceDN w:val="0"/>
        <w:adjustRightInd w:val="0"/>
        <w:spacing w:line="360" w:lineRule="auto"/>
        <w:jc w:val="both"/>
        <w:rPr>
          <w:lang w:val="es-ES" w:eastAsia="es-ES"/>
        </w:rPr>
      </w:pPr>
      <w:r w:rsidRPr="00F61407">
        <w:rPr>
          <w:lang w:val="es-ES" w:eastAsia="es-ES"/>
        </w:rPr>
        <w:t xml:space="preserve">Tsebelis, George (1998) “La toma de decisiones en los sistemas políticos” en Saiegh, Sebastián y Mariano Tomassi (comps.) </w:t>
      </w:r>
      <w:r w:rsidRPr="00F61407">
        <w:rPr>
          <w:bCs/>
          <w:i/>
          <w:lang w:val="es-ES" w:eastAsia="es-ES"/>
        </w:rPr>
        <w:t>La nueva economía política: racionalidad e instituciones</w:t>
      </w:r>
      <w:r w:rsidRPr="00F61407">
        <w:rPr>
          <w:lang w:val="es-ES" w:eastAsia="es-ES"/>
        </w:rPr>
        <w:t>, Buenos Aires, Eudeba.</w:t>
      </w:r>
    </w:p>
    <w:p w:rsidR="00CA2986" w:rsidRPr="00F61407" w:rsidRDefault="00CA2986" w:rsidP="00B97FE0">
      <w:pPr>
        <w:pStyle w:val="ListParagraph"/>
        <w:numPr>
          <w:ilvl w:val="0"/>
          <w:numId w:val="6"/>
        </w:numPr>
        <w:spacing w:line="360" w:lineRule="auto"/>
        <w:jc w:val="both"/>
      </w:pPr>
      <w:r w:rsidRPr="00F61407">
        <w:t>Elgie Robert (2004) “Semi-presidentialism: Concepts, Consequences and Contesting Explanations”, Working paper Nº 2, School of Law and Government, Dublin City University.</w:t>
      </w:r>
    </w:p>
    <w:p w:rsidR="00CA2986" w:rsidRDefault="00CA2986" w:rsidP="00B97FE0">
      <w:pPr>
        <w:spacing w:line="360" w:lineRule="auto"/>
        <w:jc w:val="both"/>
      </w:pPr>
    </w:p>
    <w:p w:rsidR="00CA2986" w:rsidRPr="00F61407" w:rsidRDefault="00CA2986" w:rsidP="00161807">
      <w:pPr>
        <w:pStyle w:val="NormalWeb"/>
        <w:shd w:val="clear" w:color="auto" w:fill="FFFFFF"/>
        <w:spacing w:before="0" w:beforeAutospacing="0" w:after="0" w:afterAutospacing="0" w:line="360" w:lineRule="auto"/>
        <w:jc w:val="both"/>
      </w:pPr>
      <w:r w:rsidRPr="00F61407">
        <w:t>Bibliografía optativa:</w:t>
      </w:r>
    </w:p>
    <w:p w:rsidR="00CA2986" w:rsidRPr="00F61407" w:rsidRDefault="00CA2986" w:rsidP="00161807">
      <w:pPr>
        <w:pStyle w:val="ListParagraph"/>
        <w:numPr>
          <w:ilvl w:val="0"/>
          <w:numId w:val="6"/>
        </w:numPr>
        <w:spacing w:line="360" w:lineRule="auto"/>
        <w:jc w:val="both"/>
        <w:rPr>
          <w:lang w:val="es-AR"/>
        </w:rPr>
      </w:pPr>
      <w:r w:rsidRPr="00F61407">
        <w:rPr>
          <w:lang w:val="es-AR"/>
        </w:rPr>
        <w:t xml:space="preserve">Mainwaring, Scott y Matthew Shugart (1994) “Juan Linz: presidencialismo y democracia. Una revisión crítica”, en </w:t>
      </w:r>
      <w:r w:rsidRPr="00F61407">
        <w:rPr>
          <w:i/>
          <w:iCs/>
          <w:lang w:val="es-AR"/>
        </w:rPr>
        <w:t>Desarrollo Económico</w:t>
      </w:r>
      <w:r w:rsidRPr="00F61407">
        <w:rPr>
          <w:iCs/>
          <w:lang w:val="es-AR"/>
        </w:rPr>
        <w:t>, Nº 135,</w:t>
      </w:r>
      <w:r w:rsidRPr="00F61407">
        <w:rPr>
          <w:i/>
          <w:iCs/>
          <w:lang w:val="es-AR"/>
        </w:rPr>
        <w:t xml:space="preserve"> </w:t>
      </w:r>
      <w:r w:rsidRPr="00F61407">
        <w:rPr>
          <w:lang w:val="es-AR"/>
        </w:rPr>
        <w:t xml:space="preserve">Buenos Aires. </w:t>
      </w:r>
    </w:p>
    <w:p w:rsidR="00CA2986" w:rsidRPr="0064670A" w:rsidRDefault="00CA2986" w:rsidP="00B97FE0">
      <w:pPr>
        <w:spacing w:line="360" w:lineRule="auto"/>
        <w:jc w:val="both"/>
        <w:rPr>
          <w:lang w:val="es-ES"/>
        </w:rPr>
      </w:pPr>
    </w:p>
    <w:p w:rsidR="00CA2986" w:rsidRPr="0064670A" w:rsidRDefault="00CA2986" w:rsidP="00B97FE0">
      <w:pPr>
        <w:spacing w:line="360" w:lineRule="auto"/>
        <w:jc w:val="both"/>
        <w:rPr>
          <w:lang w:val="es-ES"/>
        </w:rPr>
      </w:pPr>
    </w:p>
    <w:p w:rsidR="00CA2986" w:rsidRPr="00B02787" w:rsidRDefault="00CA2986" w:rsidP="00B97FE0">
      <w:pPr>
        <w:spacing w:line="360" w:lineRule="auto"/>
        <w:jc w:val="both"/>
        <w:rPr>
          <w:b/>
          <w:bCs/>
          <w:lang w:val="es-AR"/>
        </w:rPr>
      </w:pPr>
      <w:r w:rsidRPr="00B02787">
        <w:rPr>
          <w:b/>
          <w:lang w:val="es-AR"/>
        </w:rPr>
        <w:t>Unidad V.</w:t>
      </w:r>
      <w:r w:rsidRPr="00B02787">
        <w:rPr>
          <w:b/>
          <w:bCs/>
          <w:lang w:val="es-AR"/>
        </w:rPr>
        <w:t xml:space="preserve"> Reglas de decisión y </w:t>
      </w:r>
      <w:r>
        <w:rPr>
          <w:b/>
          <w:bCs/>
          <w:lang w:val="es-AR"/>
        </w:rPr>
        <w:t>sistemas e</w:t>
      </w:r>
      <w:r w:rsidRPr="00B02787">
        <w:rPr>
          <w:b/>
          <w:bCs/>
          <w:lang w:val="es-AR"/>
        </w:rPr>
        <w:t>lectorales. Sistema</w:t>
      </w:r>
      <w:r>
        <w:rPr>
          <w:b/>
          <w:bCs/>
          <w:lang w:val="es-AR"/>
        </w:rPr>
        <w:t>s</w:t>
      </w:r>
      <w:r w:rsidRPr="00B02787">
        <w:rPr>
          <w:b/>
          <w:bCs/>
          <w:lang w:val="es-AR"/>
        </w:rPr>
        <w:t xml:space="preserve"> electoral</w:t>
      </w:r>
      <w:r>
        <w:rPr>
          <w:b/>
          <w:bCs/>
          <w:lang w:val="es-AR"/>
        </w:rPr>
        <w:t>es</w:t>
      </w:r>
      <w:r w:rsidRPr="00B02787">
        <w:rPr>
          <w:b/>
          <w:bCs/>
          <w:lang w:val="es-AR"/>
        </w:rPr>
        <w:t xml:space="preserve"> en</w:t>
      </w:r>
      <w:r>
        <w:rPr>
          <w:b/>
          <w:bCs/>
          <w:lang w:val="es-AR"/>
        </w:rPr>
        <w:t xml:space="preserve"> la Argentina.</w:t>
      </w:r>
    </w:p>
    <w:p w:rsidR="00CA2986" w:rsidRDefault="00CA2986" w:rsidP="00B97FE0">
      <w:pPr>
        <w:spacing w:line="360" w:lineRule="auto"/>
        <w:ind w:left="567" w:hanging="567"/>
        <w:jc w:val="both"/>
        <w:rPr>
          <w:bCs/>
          <w:lang w:val="es-AR"/>
        </w:rPr>
      </w:pPr>
    </w:p>
    <w:p w:rsidR="00CA2986" w:rsidRPr="00F61407" w:rsidRDefault="00CA2986" w:rsidP="00B97FE0">
      <w:pPr>
        <w:autoSpaceDE w:val="0"/>
        <w:autoSpaceDN w:val="0"/>
        <w:adjustRightInd w:val="0"/>
        <w:spacing w:line="360" w:lineRule="auto"/>
        <w:ind w:left="567" w:hanging="567"/>
        <w:jc w:val="both"/>
        <w:rPr>
          <w:lang w:val="es-AR" w:eastAsia="es-ES"/>
        </w:rPr>
      </w:pPr>
      <w:r w:rsidRPr="00F61407">
        <w:rPr>
          <w:lang w:val="es-AR" w:eastAsia="es-ES"/>
        </w:rPr>
        <w:t>Bibliografía obligatoria:</w:t>
      </w:r>
    </w:p>
    <w:p w:rsidR="00CA2986" w:rsidRPr="000336F3" w:rsidRDefault="00CA2986" w:rsidP="00B97FE0">
      <w:pPr>
        <w:pStyle w:val="ListParagraph"/>
        <w:numPr>
          <w:ilvl w:val="0"/>
          <w:numId w:val="7"/>
        </w:numPr>
        <w:spacing w:line="360" w:lineRule="auto"/>
        <w:jc w:val="both"/>
        <w:rPr>
          <w:lang w:val="es-AR"/>
        </w:rPr>
      </w:pPr>
      <w:r w:rsidRPr="000336F3">
        <w:rPr>
          <w:lang w:val="es-AR"/>
        </w:rPr>
        <w:t xml:space="preserve">Sartori, Giovanni (1994) </w:t>
      </w:r>
      <w:r w:rsidRPr="000336F3">
        <w:rPr>
          <w:i/>
          <w:iCs/>
          <w:lang w:val="es-AR"/>
        </w:rPr>
        <w:t>Ingeniería constitucional comparada. Una investigación de estructuras, incentivos y resultados</w:t>
      </w:r>
      <w:r w:rsidRPr="000336F3">
        <w:rPr>
          <w:iCs/>
          <w:lang w:val="es-AR"/>
        </w:rPr>
        <w:t>,</w:t>
      </w:r>
      <w:r w:rsidRPr="000336F3">
        <w:rPr>
          <w:i/>
          <w:iCs/>
          <w:lang w:val="es-AR"/>
        </w:rPr>
        <w:t xml:space="preserve"> </w:t>
      </w:r>
      <w:r w:rsidRPr="000336F3">
        <w:rPr>
          <w:lang w:val="es-AR"/>
        </w:rPr>
        <w:t>México D.F. Fondo de Cultura Económica (cap. 3).</w:t>
      </w:r>
    </w:p>
    <w:p w:rsidR="00CA2986" w:rsidRPr="000336F3" w:rsidRDefault="00CA2986" w:rsidP="00B97FE0">
      <w:pPr>
        <w:pStyle w:val="ListParagraph"/>
        <w:numPr>
          <w:ilvl w:val="0"/>
          <w:numId w:val="7"/>
        </w:numPr>
        <w:spacing w:line="360" w:lineRule="auto"/>
        <w:jc w:val="both"/>
        <w:rPr>
          <w:lang w:val="es-AR"/>
        </w:rPr>
      </w:pPr>
      <w:r w:rsidRPr="000336F3">
        <w:rPr>
          <w:lang w:val="es-AR"/>
        </w:rPr>
        <w:t xml:space="preserve">Nohlen, Dieter (1993) </w:t>
      </w:r>
      <w:r w:rsidRPr="000336F3">
        <w:rPr>
          <w:i/>
          <w:iCs/>
          <w:lang w:val="es-AR"/>
        </w:rPr>
        <w:t>Sistemas electorales y partidos políticos</w:t>
      </w:r>
      <w:r w:rsidRPr="000336F3">
        <w:rPr>
          <w:iCs/>
          <w:lang w:val="es-AR"/>
        </w:rPr>
        <w:t>,</w:t>
      </w:r>
      <w:r w:rsidRPr="000336F3">
        <w:rPr>
          <w:i/>
          <w:iCs/>
          <w:lang w:val="es-AR"/>
        </w:rPr>
        <w:t xml:space="preserve"> </w:t>
      </w:r>
      <w:r w:rsidRPr="000336F3">
        <w:rPr>
          <w:lang w:val="es-AR"/>
        </w:rPr>
        <w:t xml:space="preserve">México D.F., Fondo de Cultura Económica (cap. 4). </w:t>
      </w:r>
    </w:p>
    <w:p w:rsidR="00CA2986" w:rsidRPr="000336F3" w:rsidRDefault="00CA2986" w:rsidP="00B97FE0">
      <w:pPr>
        <w:pStyle w:val="ListParagraph"/>
        <w:numPr>
          <w:ilvl w:val="0"/>
          <w:numId w:val="7"/>
        </w:numPr>
        <w:spacing w:line="360" w:lineRule="auto"/>
        <w:jc w:val="both"/>
        <w:rPr>
          <w:bCs/>
          <w:lang w:val="es-AR"/>
        </w:rPr>
      </w:pPr>
      <w:r>
        <w:rPr>
          <w:bCs/>
          <w:lang w:val="es-AR"/>
        </w:rPr>
        <w:t>Colomer, Josep (2007</w:t>
      </w:r>
      <w:r w:rsidRPr="000336F3">
        <w:rPr>
          <w:bCs/>
          <w:lang w:val="es-AR"/>
        </w:rPr>
        <w:t xml:space="preserve">) </w:t>
      </w:r>
      <w:r w:rsidRPr="000336F3">
        <w:rPr>
          <w:bCs/>
          <w:i/>
          <w:lang w:val="es-AR"/>
        </w:rPr>
        <w:t>Instituciones políticas</w:t>
      </w:r>
      <w:r w:rsidRPr="000336F3">
        <w:rPr>
          <w:bCs/>
          <w:lang w:val="es-AR"/>
        </w:rPr>
        <w:t>, Barcelona, Ariel (caps. 1 y 3).</w:t>
      </w:r>
    </w:p>
    <w:p w:rsidR="00CA2986" w:rsidRPr="000336F3" w:rsidRDefault="00CA2986" w:rsidP="00B97FE0">
      <w:pPr>
        <w:pStyle w:val="ListParagraph"/>
        <w:numPr>
          <w:ilvl w:val="0"/>
          <w:numId w:val="7"/>
        </w:numPr>
        <w:spacing w:line="360" w:lineRule="auto"/>
        <w:jc w:val="both"/>
        <w:rPr>
          <w:lang w:val="es-AR"/>
        </w:rPr>
      </w:pPr>
      <w:r w:rsidRPr="000336F3">
        <w:rPr>
          <w:lang w:val="es-AR"/>
        </w:rPr>
        <w:t xml:space="preserve">Colomer, Josep (2004) “¿Son los partidos los que eligen los sistemas electorales? (o las leyes de Duverger cabeza abajo)”, en </w:t>
      </w:r>
      <w:r w:rsidRPr="000336F3">
        <w:rPr>
          <w:i/>
          <w:iCs/>
          <w:lang w:val="es-AR"/>
        </w:rPr>
        <w:t>Revista Española de Ciencia Política</w:t>
      </w:r>
      <w:r w:rsidRPr="000336F3">
        <w:rPr>
          <w:iCs/>
          <w:lang w:val="es-AR"/>
        </w:rPr>
        <w:t>,</w:t>
      </w:r>
      <w:r w:rsidRPr="000336F3">
        <w:rPr>
          <w:i/>
          <w:iCs/>
          <w:lang w:val="es-AR"/>
        </w:rPr>
        <w:t xml:space="preserve"> </w:t>
      </w:r>
      <w:r w:rsidRPr="000336F3">
        <w:rPr>
          <w:lang w:val="es-AR"/>
        </w:rPr>
        <w:t xml:space="preserve">Nº 9, Madrid. </w:t>
      </w:r>
    </w:p>
    <w:p w:rsidR="00CA2986" w:rsidRPr="001F21C4" w:rsidRDefault="00CA2986" w:rsidP="00B97FE0">
      <w:pPr>
        <w:pStyle w:val="ListParagraph"/>
        <w:numPr>
          <w:ilvl w:val="0"/>
          <w:numId w:val="7"/>
        </w:numPr>
        <w:spacing w:line="360" w:lineRule="auto"/>
        <w:jc w:val="both"/>
        <w:rPr>
          <w:lang w:val="es-ES"/>
        </w:rPr>
      </w:pPr>
      <w:r w:rsidRPr="000336F3">
        <w:rPr>
          <w:lang w:val="es-AR"/>
        </w:rPr>
        <w:t xml:space="preserve">Abal Medina, Juan Manuel y Julieta Suárez Cao (2003) “Análisis crítico del sistema electoral argentino. Evolución histórica y desempeño efectivo”, en </w:t>
      </w:r>
      <w:r w:rsidRPr="000336F3">
        <w:rPr>
          <w:i/>
          <w:lang w:val="es-AR"/>
        </w:rPr>
        <w:t>Revista de Ciencias Sociales</w:t>
      </w:r>
      <w:r w:rsidRPr="000336F3">
        <w:rPr>
          <w:lang w:val="es-AR"/>
        </w:rPr>
        <w:t>, Nº 14, Universidad Nacional de Quilmes.</w:t>
      </w:r>
    </w:p>
    <w:p w:rsidR="00CA2986" w:rsidRPr="001F21C4" w:rsidRDefault="00CA2986" w:rsidP="001F21C4">
      <w:pPr>
        <w:pStyle w:val="ListParagraph"/>
        <w:numPr>
          <w:ilvl w:val="0"/>
          <w:numId w:val="7"/>
        </w:numPr>
        <w:spacing w:line="360" w:lineRule="auto"/>
        <w:jc w:val="both"/>
        <w:rPr>
          <w:lang w:val="es-AR"/>
        </w:rPr>
      </w:pPr>
      <w:r w:rsidRPr="001F21C4">
        <w:rPr>
          <w:lang w:val="es-AR"/>
        </w:rPr>
        <w:t>Fuertes</w:t>
      </w:r>
      <w:r>
        <w:rPr>
          <w:lang w:val="es-AR"/>
        </w:rPr>
        <w:t>,</w:t>
      </w:r>
      <w:r w:rsidRPr="001F21C4">
        <w:rPr>
          <w:lang w:val="es-AR"/>
        </w:rPr>
        <w:t xml:space="preserve"> Flavio</w:t>
      </w:r>
      <w:r>
        <w:rPr>
          <w:lang w:val="es-AR"/>
        </w:rPr>
        <w:t xml:space="preserve"> (2007)</w:t>
      </w:r>
      <w:r w:rsidRPr="001F21C4">
        <w:rPr>
          <w:lang w:val="es-AR"/>
        </w:rPr>
        <w:t xml:space="preserve"> “Sobre si los sistemas electorales mixtos favorecen (o no) la </w:t>
      </w:r>
      <w:r w:rsidRPr="001F21C4">
        <w:rPr>
          <w:i/>
          <w:lang w:val="es-AR"/>
        </w:rPr>
        <w:t>accountability</w:t>
      </w:r>
      <w:r w:rsidRPr="001F21C4">
        <w:rPr>
          <w:lang w:val="es-AR"/>
        </w:rPr>
        <w:t xml:space="preserve"> electoral”</w:t>
      </w:r>
      <w:r>
        <w:rPr>
          <w:lang w:val="es-AR"/>
        </w:rPr>
        <w:t xml:space="preserve">, en Abal Medina, Juan (comp.) </w:t>
      </w:r>
      <w:r w:rsidRPr="001F21C4">
        <w:rPr>
          <w:i/>
          <w:lang w:val="es-AR"/>
        </w:rPr>
        <w:t>Evaluando el desempeño democrático de las instituciones políticas argentinas</w:t>
      </w:r>
      <w:r>
        <w:rPr>
          <w:lang w:val="es-AR"/>
        </w:rPr>
        <w:t>, Buenos Aires, Prometeo.</w:t>
      </w:r>
    </w:p>
    <w:p w:rsidR="00CA2986" w:rsidRPr="000336F3" w:rsidRDefault="00CA2986" w:rsidP="00B97FE0">
      <w:pPr>
        <w:pStyle w:val="NormalWeb"/>
        <w:shd w:val="clear" w:color="auto" w:fill="FFFFFF"/>
        <w:spacing w:before="0" w:beforeAutospacing="0" w:after="0" w:afterAutospacing="0" w:line="360" w:lineRule="auto"/>
        <w:ind w:left="567" w:hanging="567"/>
        <w:jc w:val="both"/>
      </w:pPr>
    </w:p>
    <w:p w:rsidR="00CA2986" w:rsidRPr="000336F3" w:rsidRDefault="00CA2986" w:rsidP="00B97FE0">
      <w:pPr>
        <w:pStyle w:val="NormalWeb"/>
        <w:shd w:val="clear" w:color="auto" w:fill="FFFFFF"/>
        <w:spacing w:before="0" w:beforeAutospacing="0" w:after="0" w:afterAutospacing="0" w:line="360" w:lineRule="auto"/>
        <w:ind w:left="567" w:hanging="567"/>
        <w:jc w:val="both"/>
      </w:pPr>
      <w:r w:rsidRPr="000336F3">
        <w:t>Bibliografía optativa:</w:t>
      </w:r>
    </w:p>
    <w:p w:rsidR="00CA2986" w:rsidRPr="000336F3" w:rsidRDefault="00CA2986" w:rsidP="00B97FE0">
      <w:pPr>
        <w:pStyle w:val="ListParagraph"/>
        <w:numPr>
          <w:ilvl w:val="0"/>
          <w:numId w:val="8"/>
        </w:numPr>
        <w:spacing w:line="360" w:lineRule="auto"/>
        <w:jc w:val="both"/>
        <w:rPr>
          <w:lang w:val="es-AR"/>
        </w:rPr>
      </w:pPr>
      <w:r w:rsidRPr="000336F3">
        <w:rPr>
          <w:lang w:val="es-AR"/>
        </w:rPr>
        <w:t xml:space="preserve">Duverger, Maurice (1992) “Influencia de los sistemas electorales en la vida política”, en AA.VV., </w:t>
      </w:r>
      <w:r w:rsidRPr="000336F3">
        <w:rPr>
          <w:i/>
          <w:iCs/>
          <w:lang w:val="es-AR"/>
        </w:rPr>
        <w:t xml:space="preserve">Diez textos básicos de ciencia política, </w:t>
      </w:r>
      <w:r w:rsidRPr="000336F3">
        <w:rPr>
          <w:lang w:val="es-AR"/>
        </w:rPr>
        <w:t>Barcelona, Ariel.</w:t>
      </w:r>
    </w:p>
    <w:p w:rsidR="00CA2986" w:rsidRPr="000336F3" w:rsidRDefault="00CA2986" w:rsidP="00B97FE0">
      <w:pPr>
        <w:pStyle w:val="ListParagraph"/>
        <w:numPr>
          <w:ilvl w:val="0"/>
          <w:numId w:val="8"/>
        </w:numPr>
        <w:spacing w:line="360" w:lineRule="auto"/>
        <w:jc w:val="both"/>
        <w:rPr>
          <w:lang w:val="es-AR"/>
        </w:rPr>
      </w:pPr>
      <w:r w:rsidRPr="000336F3">
        <w:rPr>
          <w:lang w:val="es-AR"/>
        </w:rPr>
        <w:t xml:space="preserve">Ferrara, Federico, Erik S. Herron y Misa Nishikawa (2005) </w:t>
      </w:r>
      <w:r w:rsidRPr="000336F3">
        <w:rPr>
          <w:i/>
          <w:lang w:val="es-AR"/>
        </w:rPr>
        <w:t>Mixed Electoral Systems. Contamination and its Consequences</w:t>
      </w:r>
      <w:r w:rsidRPr="000336F3">
        <w:rPr>
          <w:lang w:val="es-AR"/>
        </w:rPr>
        <w:t>, Nueva York, Palgrave (cap. 3).</w:t>
      </w:r>
    </w:p>
    <w:p w:rsidR="00CA2986" w:rsidRDefault="00CA2986" w:rsidP="001F21C4">
      <w:pPr>
        <w:pStyle w:val="ListParagraph"/>
        <w:numPr>
          <w:ilvl w:val="0"/>
          <w:numId w:val="8"/>
        </w:numPr>
        <w:spacing w:line="360" w:lineRule="auto"/>
        <w:jc w:val="both"/>
        <w:rPr>
          <w:lang w:val="es-ES"/>
        </w:rPr>
      </w:pPr>
      <w:r w:rsidRPr="000336F3">
        <w:rPr>
          <w:lang w:val="es-AR"/>
        </w:rPr>
        <w:t xml:space="preserve">Norris, Pippa (1997) “Cómo elegir sistemas electorales. Sistemas mayoritarios, proporcionales y mixtos”, en </w:t>
      </w:r>
      <w:r w:rsidRPr="000336F3">
        <w:rPr>
          <w:i/>
          <w:iCs/>
          <w:lang w:val="es-AR"/>
        </w:rPr>
        <w:t>International Political Science Review</w:t>
      </w:r>
      <w:r w:rsidRPr="000336F3">
        <w:rPr>
          <w:lang w:val="es-AR"/>
        </w:rPr>
        <w:t>, Vol. 18, Nº 3 (t</w:t>
      </w:r>
      <w:r w:rsidRPr="000336F3">
        <w:rPr>
          <w:iCs/>
          <w:lang w:val="es-ES"/>
        </w:rPr>
        <w:t>raducción de la cátedra)</w:t>
      </w:r>
      <w:r w:rsidRPr="000336F3">
        <w:rPr>
          <w:i/>
          <w:iCs/>
          <w:lang w:val="es-ES"/>
        </w:rPr>
        <w:t xml:space="preserve">. </w:t>
      </w:r>
      <w:r w:rsidRPr="000336F3">
        <w:rPr>
          <w:lang w:val="es-ES"/>
        </w:rPr>
        <w:t xml:space="preserve"> </w:t>
      </w:r>
    </w:p>
    <w:p w:rsidR="00CA2986" w:rsidRDefault="00CA2986" w:rsidP="0064670A">
      <w:pPr>
        <w:spacing w:line="360" w:lineRule="auto"/>
        <w:jc w:val="both"/>
        <w:rPr>
          <w:lang w:val="es-ES"/>
        </w:rPr>
      </w:pPr>
    </w:p>
    <w:p w:rsidR="00CA2986" w:rsidRDefault="00CA2986" w:rsidP="0064670A">
      <w:pPr>
        <w:spacing w:line="360" w:lineRule="auto"/>
        <w:jc w:val="both"/>
        <w:rPr>
          <w:lang w:val="es-ES"/>
        </w:rPr>
      </w:pPr>
    </w:p>
    <w:p w:rsidR="00CA2986" w:rsidRDefault="00CA2986" w:rsidP="0064670A">
      <w:pPr>
        <w:spacing w:line="360" w:lineRule="auto"/>
        <w:jc w:val="both"/>
        <w:rPr>
          <w:lang w:val="es-ES"/>
        </w:rPr>
      </w:pPr>
    </w:p>
    <w:p w:rsidR="00CA2986" w:rsidRPr="0064670A" w:rsidRDefault="00CA2986" w:rsidP="0064670A">
      <w:pPr>
        <w:spacing w:line="360" w:lineRule="auto"/>
        <w:jc w:val="both"/>
        <w:rPr>
          <w:lang w:val="es-ES"/>
        </w:rPr>
      </w:pPr>
    </w:p>
    <w:p w:rsidR="00CA2986" w:rsidRPr="00B02787" w:rsidRDefault="00CA2986" w:rsidP="00B97FE0">
      <w:pPr>
        <w:spacing w:line="360" w:lineRule="auto"/>
        <w:jc w:val="both"/>
        <w:rPr>
          <w:b/>
          <w:bCs/>
          <w:lang w:val="es-AR"/>
        </w:rPr>
      </w:pPr>
      <w:r w:rsidRPr="00580076">
        <w:rPr>
          <w:b/>
          <w:bCs/>
          <w:lang w:val="es-AR"/>
        </w:rPr>
        <w:t>Unidad VI. Federalismo. Federalismo en la Argentina. Dimensiones</w:t>
      </w:r>
      <w:r>
        <w:rPr>
          <w:b/>
          <w:bCs/>
          <w:lang w:val="es-AR"/>
        </w:rPr>
        <w:t xml:space="preserve"> electoral y partidaria</w:t>
      </w:r>
      <w:r w:rsidRPr="00580076">
        <w:rPr>
          <w:b/>
          <w:bCs/>
          <w:lang w:val="es-AR"/>
        </w:rPr>
        <w:t xml:space="preserve"> y sus interacciones con las políticas públicas.</w:t>
      </w:r>
    </w:p>
    <w:p w:rsidR="00CA2986" w:rsidRDefault="00CA2986" w:rsidP="00B97FE0">
      <w:pPr>
        <w:autoSpaceDE w:val="0"/>
        <w:autoSpaceDN w:val="0"/>
        <w:adjustRightInd w:val="0"/>
        <w:spacing w:line="360" w:lineRule="auto"/>
        <w:ind w:left="567" w:hanging="567"/>
        <w:jc w:val="both"/>
        <w:rPr>
          <w:lang w:val="es-AR" w:eastAsia="es-ES"/>
        </w:rPr>
      </w:pPr>
    </w:p>
    <w:p w:rsidR="00CA2986" w:rsidRPr="000336F3" w:rsidRDefault="00CA2986" w:rsidP="00B97FE0">
      <w:pPr>
        <w:autoSpaceDE w:val="0"/>
        <w:autoSpaceDN w:val="0"/>
        <w:adjustRightInd w:val="0"/>
        <w:spacing w:line="360" w:lineRule="auto"/>
        <w:ind w:left="567" w:hanging="567"/>
        <w:jc w:val="both"/>
        <w:rPr>
          <w:lang w:val="es-AR" w:eastAsia="es-ES"/>
        </w:rPr>
      </w:pPr>
      <w:r w:rsidRPr="000336F3">
        <w:rPr>
          <w:lang w:val="es-AR" w:eastAsia="es-ES"/>
        </w:rPr>
        <w:t>Bibliografía obligatoria:</w:t>
      </w:r>
    </w:p>
    <w:p w:rsidR="00CA2986" w:rsidRPr="000336F3" w:rsidRDefault="00CA2986" w:rsidP="00B97FE0">
      <w:pPr>
        <w:pStyle w:val="ListParagraph"/>
        <w:numPr>
          <w:ilvl w:val="0"/>
          <w:numId w:val="9"/>
        </w:numPr>
        <w:spacing w:line="360" w:lineRule="auto"/>
        <w:jc w:val="both"/>
        <w:rPr>
          <w:iCs/>
          <w:lang w:val="es-AR"/>
        </w:rPr>
      </w:pPr>
      <w:r w:rsidRPr="000336F3">
        <w:rPr>
          <w:iCs/>
          <w:lang w:val="es-AR"/>
        </w:rPr>
        <w:t xml:space="preserve">Colomer, Josep (1999) “Las instituciones del federalismo”, en </w:t>
      </w:r>
      <w:r w:rsidRPr="000336F3">
        <w:rPr>
          <w:i/>
          <w:iCs/>
          <w:lang w:val="es-AR"/>
        </w:rPr>
        <w:t>Revista Española de Ciencia Política</w:t>
      </w:r>
      <w:r w:rsidRPr="000336F3">
        <w:rPr>
          <w:iCs/>
          <w:lang w:val="es-AR"/>
        </w:rPr>
        <w:t xml:space="preserve">, N°1, Madrid. </w:t>
      </w:r>
    </w:p>
    <w:p w:rsidR="00CA2986" w:rsidRPr="000336F3" w:rsidRDefault="00CA2986" w:rsidP="00B97FE0">
      <w:pPr>
        <w:pStyle w:val="ListParagraph"/>
        <w:numPr>
          <w:ilvl w:val="0"/>
          <w:numId w:val="9"/>
        </w:numPr>
        <w:spacing w:line="360" w:lineRule="auto"/>
        <w:jc w:val="both"/>
        <w:rPr>
          <w:lang w:val="es-AR"/>
        </w:rPr>
      </w:pPr>
      <w:r w:rsidRPr="000336F3">
        <w:rPr>
          <w:lang w:val="es-AR"/>
        </w:rPr>
        <w:t xml:space="preserve">Lijphart, Arend (1995) </w:t>
      </w:r>
      <w:r w:rsidRPr="000336F3">
        <w:rPr>
          <w:i/>
          <w:iCs/>
          <w:lang w:val="es-AR"/>
        </w:rPr>
        <w:t>Las democracias contemporáneas</w:t>
      </w:r>
      <w:r w:rsidRPr="000336F3">
        <w:rPr>
          <w:iCs/>
          <w:lang w:val="es-AR"/>
        </w:rPr>
        <w:t>,</w:t>
      </w:r>
      <w:r w:rsidRPr="000336F3">
        <w:rPr>
          <w:i/>
          <w:iCs/>
          <w:lang w:val="es-AR"/>
        </w:rPr>
        <w:t xml:space="preserve"> </w:t>
      </w:r>
      <w:r w:rsidRPr="000336F3">
        <w:rPr>
          <w:lang w:val="es-AR"/>
        </w:rPr>
        <w:t>Madrid, Ariel (cap. 10).</w:t>
      </w:r>
    </w:p>
    <w:p w:rsidR="00CA2986" w:rsidRPr="000336F3" w:rsidRDefault="00CA2986" w:rsidP="00B97FE0">
      <w:pPr>
        <w:pStyle w:val="ListParagraph"/>
        <w:numPr>
          <w:ilvl w:val="0"/>
          <w:numId w:val="9"/>
        </w:numPr>
        <w:spacing w:line="360" w:lineRule="auto"/>
        <w:jc w:val="both"/>
        <w:rPr>
          <w:iCs/>
          <w:lang w:val="es-AR"/>
        </w:rPr>
      </w:pPr>
      <w:r w:rsidRPr="000336F3">
        <w:rPr>
          <w:iCs/>
          <w:lang w:val="es-AR"/>
        </w:rPr>
        <w:t xml:space="preserve">Gibson, Edward L. y Tulia G. Falleti (2007) “La unidad a palos. Conflicto regional y los orígenes del federalismo argentino”, en </w:t>
      </w:r>
      <w:r w:rsidRPr="000336F3">
        <w:rPr>
          <w:i/>
          <w:iCs/>
          <w:lang w:val="es-AR"/>
        </w:rPr>
        <w:t>POSTData</w:t>
      </w:r>
      <w:r w:rsidRPr="000336F3">
        <w:rPr>
          <w:iCs/>
          <w:lang w:val="es-AR"/>
        </w:rPr>
        <w:t>, Nº 12, Buenos Aires.</w:t>
      </w:r>
    </w:p>
    <w:p w:rsidR="00CA2986" w:rsidRPr="000336F3" w:rsidRDefault="00CA2986" w:rsidP="00B97FE0">
      <w:pPr>
        <w:pStyle w:val="ListParagraph"/>
        <w:numPr>
          <w:ilvl w:val="0"/>
          <w:numId w:val="9"/>
        </w:numPr>
        <w:spacing w:line="360" w:lineRule="auto"/>
        <w:jc w:val="both"/>
        <w:rPr>
          <w:lang w:val="es-AR"/>
        </w:rPr>
      </w:pPr>
      <w:r w:rsidRPr="000336F3">
        <w:rPr>
          <w:lang w:val="es-AR"/>
        </w:rPr>
        <w:t xml:space="preserve">Gibson, Edward y Ernesto Calvo (2001) “Federalismo y sobrerrepresentación: la dimensión territorial de la reforma económica en la Argentina”, en Abal Medina, Juan Manuel y Ernesto Calvo (comps.) </w:t>
      </w:r>
      <w:r w:rsidRPr="000336F3">
        <w:rPr>
          <w:i/>
          <w:iCs/>
          <w:lang w:val="es-AR"/>
        </w:rPr>
        <w:t>El federalismo electoral argentino</w:t>
      </w:r>
      <w:r w:rsidRPr="000336F3">
        <w:rPr>
          <w:iCs/>
          <w:lang w:val="es-AR"/>
        </w:rPr>
        <w:t>,</w:t>
      </w:r>
      <w:r w:rsidRPr="000336F3">
        <w:rPr>
          <w:i/>
          <w:iCs/>
          <w:lang w:val="es-AR"/>
        </w:rPr>
        <w:t xml:space="preserve"> </w:t>
      </w:r>
      <w:r w:rsidRPr="000336F3">
        <w:rPr>
          <w:lang w:val="es-AR"/>
        </w:rPr>
        <w:t>Buenos Aires, EUDEBA-INAP.</w:t>
      </w:r>
    </w:p>
    <w:p w:rsidR="00CA2986" w:rsidRPr="000336F3" w:rsidRDefault="00CA2986" w:rsidP="00B97FE0">
      <w:pPr>
        <w:pStyle w:val="NormalWeb"/>
        <w:shd w:val="clear" w:color="auto" w:fill="FFFFFF"/>
        <w:spacing w:before="0" w:beforeAutospacing="0" w:after="0" w:afterAutospacing="0" w:line="360" w:lineRule="auto"/>
        <w:ind w:left="567" w:hanging="567"/>
        <w:jc w:val="both"/>
      </w:pPr>
    </w:p>
    <w:p w:rsidR="00CA2986" w:rsidRPr="000336F3" w:rsidRDefault="00CA2986" w:rsidP="00B97FE0">
      <w:pPr>
        <w:pStyle w:val="NormalWeb"/>
        <w:shd w:val="clear" w:color="auto" w:fill="FFFFFF"/>
        <w:spacing w:before="0" w:beforeAutospacing="0" w:after="0" w:afterAutospacing="0" w:line="360" w:lineRule="auto"/>
        <w:ind w:left="567" w:hanging="567"/>
        <w:jc w:val="both"/>
      </w:pPr>
      <w:r w:rsidRPr="000336F3">
        <w:t>Bibliografía optativa:</w:t>
      </w:r>
    </w:p>
    <w:p w:rsidR="00CA2986" w:rsidRPr="000336F3" w:rsidRDefault="00CA2986" w:rsidP="00B97FE0">
      <w:pPr>
        <w:pStyle w:val="ListParagraph"/>
        <w:numPr>
          <w:ilvl w:val="0"/>
          <w:numId w:val="10"/>
        </w:numPr>
        <w:spacing w:line="360" w:lineRule="auto"/>
        <w:jc w:val="both"/>
        <w:rPr>
          <w:lang w:val="es-AR"/>
        </w:rPr>
      </w:pPr>
      <w:r w:rsidRPr="000336F3">
        <w:rPr>
          <w:lang w:val="es-AR"/>
        </w:rPr>
        <w:t xml:space="preserve">Calvo, Ernesto y Marcelo Escolar (2005) </w:t>
      </w:r>
      <w:r w:rsidRPr="000336F3">
        <w:rPr>
          <w:i/>
          <w:lang w:val="es-AR"/>
        </w:rPr>
        <w:t>La nueva política de partidos en la Argentina</w:t>
      </w:r>
      <w:r>
        <w:rPr>
          <w:lang w:val="es-AR"/>
        </w:rPr>
        <w:t>, Buenos Aires, Prometeo (</w:t>
      </w:r>
      <w:r w:rsidRPr="000336F3">
        <w:rPr>
          <w:lang w:val="es-AR"/>
        </w:rPr>
        <w:t>cap</w:t>
      </w:r>
      <w:r>
        <w:rPr>
          <w:lang w:val="es-AR"/>
        </w:rPr>
        <w:t>. 2)</w:t>
      </w:r>
      <w:r w:rsidRPr="000336F3">
        <w:rPr>
          <w:lang w:val="es-AR"/>
        </w:rPr>
        <w:t xml:space="preserve">. </w:t>
      </w:r>
    </w:p>
    <w:p w:rsidR="00CA2986" w:rsidRDefault="00CA2986" w:rsidP="00B97FE0">
      <w:pPr>
        <w:spacing w:line="360" w:lineRule="auto"/>
        <w:jc w:val="both"/>
        <w:rPr>
          <w:highlight w:val="yellow"/>
          <w:lang w:val="es-AR"/>
        </w:rPr>
      </w:pPr>
    </w:p>
    <w:p w:rsidR="00CA2986" w:rsidRPr="00B02787" w:rsidRDefault="00CA2986" w:rsidP="00B97FE0">
      <w:pPr>
        <w:spacing w:line="360" w:lineRule="auto"/>
        <w:jc w:val="both"/>
        <w:rPr>
          <w:highlight w:val="yellow"/>
          <w:lang w:val="es-AR"/>
        </w:rPr>
      </w:pPr>
    </w:p>
    <w:p w:rsidR="00CA2986" w:rsidRDefault="00CA2986" w:rsidP="00B97FE0">
      <w:pPr>
        <w:spacing w:line="360" w:lineRule="auto"/>
        <w:jc w:val="both"/>
        <w:rPr>
          <w:b/>
          <w:bCs/>
          <w:lang w:val="es-AR"/>
        </w:rPr>
      </w:pPr>
      <w:r w:rsidRPr="00B02787">
        <w:rPr>
          <w:b/>
          <w:bCs/>
          <w:lang w:val="es-AR"/>
        </w:rPr>
        <w:t xml:space="preserve">Unidad VII. </w:t>
      </w:r>
      <w:r>
        <w:rPr>
          <w:b/>
          <w:bCs/>
          <w:lang w:val="es-AR"/>
        </w:rPr>
        <w:t>P</w:t>
      </w:r>
      <w:r w:rsidRPr="00B02787">
        <w:rPr>
          <w:b/>
          <w:bCs/>
          <w:lang w:val="es-AR"/>
        </w:rPr>
        <w:t xml:space="preserve">artidos políticos. </w:t>
      </w:r>
      <w:r>
        <w:rPr>
          <w:b/>
          <w:bCs/>
          <w:lang w:val="es-AR"/>
        </w:rPr>
        <w:t>Organización partidaria y modelos de partidos</w:t>
      </w:r>
      <w:r w:rsidRPr="00B02787">
        <w:rPr>
          <w:b/>
          <w:bCs/>
          <w:lang w:val="es-AR"/>
        </w:rPr>
        <w:t>.</w:t>
      </w:r>
    </w:p>
    <w:p w:rsidR="00CA2986" w:rsidRDefault="00CA2986" w:rsidP="00B97FE0">
      <w:pPr>
        <w:spacing w:line="360" w:lineRule="auto"/>
        <w:jc w:val="both"/>
        <w:rPr>
          <w:b/>
          <w:bCs/>
          <w:lang w:val="es-AR"/>
        </w:rPr>
      </w:pPr>
    </w:p>
    <w:p w:rsidR="00CA2986" w:rsidRPr="000336F3" w:rsidRDefault="00CA2986" w:rsidP="00B97FE0">
      <w:pPr>
        <w:autoSpaceDE w:val="0"/>
        <w:autoSpaceDN w:val="0"/>
        <w:adjustRightInd w:val="0"/>
        <w:spacing w:line="360" w:lineRule="auto"/>
        <w:ind w:left="567" w:hanging="567"/>
        <w:jc w:val="both"/>
        <w:rPr>
          <w:lang w:val="es-AR" w:eastAsia="es-ES"/>
        </w:rPr>
      </w:pPr>
      <w:r w:rsidRPr="000336F3">
        <w:rPr>
          <w:lang w:val="es-AR" w:eastAsia="es-ES"/>
        </w:rPr>
        <w:t>Bibliografía obligatoria:</w:t>
      </w:r>
    </w:p>
    <w:p w:rsidR="00CA2986" w:rsidRPr="000336F3" w:rsidRDefault="00CA2986" w:rsidP="00B97FE0">
      <w:pPr>
        <w:pStyle w:val="ListParagraph"/>
        <w:numPr>
          <w:ilvl w:val="0"/>
          <w:numId w:val="10"/>
        </w:numPr>
        <w:spacing w:line="360" w:lineRule="auto"/>
        <w:jc w:val="both"/>
        <w:rPr>
          <w:lang w:val="es-AR"/>
        </w:rPr>
      </w:pPr>
      <w:r w:rsidRPr="000336F3">
        <w:rPr>
          <w:lang w:val="es-AR"/>
        </w:rPr>
        <w:t xml:space="preserve">Duverger, Maurice (1994) </w:t>
      </w:r>
      <w:r w:rsidRPr="000336F3">
        <w:rPr>
          <w:i/>
          <w:lang w:val="es-AR"/>
        </w:rPr>
        <w:t>Los partidos políticos</w:t>
      </w:r>
      <w:r w:rsidRPr="000336F3">
        <w:rPr>
          <w:lang w:val="es-AR"/>
        </w:rPr>
        <w:t>, México D.F., Fondo de Cultura Económica (</w:t>
      </w:r>
      <w:r>
        <w:rPr>
          <w:lang w:val="es-AR"/>
        </w:rPr>
        <w:t>Introducción. El origen de los partidos</w:t>
      </w:r>
      <w:r w:rsidRPr="000336F3">
        <w:rPr>
          <w:lang w:val="es-AR"/>
        </w:rPr>
        <w:t xml:space="preserve">). </w:t>
      </w:r>
    </w:p>
    <w:p w:rsidR="00CA2986" w:rsidRPr="000336F3" w:rsidRDefault="00CA2986" w:rsidP="00B97FE0">
      <w:pPr>
        <w:pStyle w:val="ListParagraph"/>
        <w:numPr>
          <w:ilvl w:val="0"/>
          <w:numId w:val="10"/>
        </w:numPr>
        <w:spacing w:line="360" w:lineRule="auto"/>
        <w:jc w:val="both"/>
        <w:rPr>
          <w:lang w:val="es-AR"/>
        </w:rPr>
      </w:pPr>
      <w:r w:rsidRPr="000336F3">
        <w:rPr>
          <w:lang w:val="es-AR"/>
        </w:rPr>
        <w:t xml:space="preserve">Panebianco, Angelo (1990) </w:t>
      </w:r>
      <w:r w:rsidRPr="000336F3">
        <w:rPr>
          <w:i/>
          <w:iCs/>
          <w:lang w:val="es-AR"/>
        </w:rPr>
        <w:t>Modelos de partidos</w:t>
      </w:r>
      <w:r w:rsidRPr="000336F3">
        <w:rPr>
          <w:iCs/>
          <w:lang w:val="es-AR"/>
        </w:rPr>
        <w:t>,</w:t>
      </w:r>
      <w:r w:rsidRPr="000336F3">
        <w:rPr>
          <w:i/>
          <w:iCs/>
          <w:lang w:val="es-AR"/>
        </w:rPr>
        <w:t xml:space="preserve"> </w:t>
      </w:r>
      <w:r w:rsidRPr="000336F3">
        <w:rPr>
          <w:lang w:val="es-AR"/>
        </w:rPr>
        <w:t xml:space="preserve">Madrid, Alianza (caps. 1, 2, 3, 4 y 14). </w:t>
      </w:r>
    </w:p>
    <w:p w:rsidR="00CA2986" w:rsidRPr="000336F3" w:rsidRDefault="00CA2986" w:rsidP="00B97FE0">
      <w:pPr>
        <w:pStyle w:val="ListParagraph"/>
        <w:numPr>
          <w:ilvl w:val="0"/>
          <w:numId w:val="10"/>
        </w:numPr>
        <w:spacing w:line="360" w:lineRule="auto"/>
        <w:jc w:val="both"/>
        <w:rPr>
          <w:iCs/>
          <w:lang w:val="es-ES"/>
        </w:rPr>
      </w:pPr>
      <w:r w:rsidRPr="000336F3">
        <w:rPr>
          <w:iCs/>
          <w:lang w:val="es-ES"/>
        </w:rPr>
        <w:t xml:space="preserve">Katz, Richard y Peter Mair (2007) “La supremacía del partido en las instituciones públicas: el cambio organizativo de los partidos en  las democracias contemporáneas”, en Montero, José Ramón, Richard Gunther y Juan J. Linz, </w:t>
      </w:r>
      <w:r w:rsidRPr="000336F3">
        <w:rPr>
          <w:i/>
          <w:iCs/>
          <w:lang w:val="es-ES"/>
        </w:rPr>
        <w:t>Partidos políticos. Viejos conceptos y nuevos retos</w:t>
      </w:r>
      <w:r w:rsidRPr="000336F3">
        <w:rPr>
          <w:iCs/>
          <w:lang w:val="es-ES"/>
        </w:rPr>
        <w:t>, Madrid, Trotta.</w:t>
      </w:r>
    </w:p>
    <w:p w:rsidR="00CA2986" w:rsidRPr="000336F3" w:rsidRDefault="00CA2986" w:rsidP="00B97FE0">
      <w:pPr>
        <w:pStyle w:val="ListParagraph"/>
        <w:numPr>
          <w:ilvl w:val="0"/>
          <w:numId w:val="10"/>
        </w:numPr>
        <w:spacing w:line="360" w:lineRule="auto"/>
        <w:jc w:val="both"/>
        <w:rPr>
          <w:iCs/>
          <w:lang w:val="es-ES"/>
        </w:rPr>
      </w:pPr>
      <w:r w:rsidRPr="000336F3">
        <w:rPr>
          <w:iCs/>
          <w:lang w:val="es-ES"/>
        </w:rPr>
        <w:t xml:space="preserve">Wolinetz, Steven B. (2007) “Más allá del partido catch-all: enfoques para el estudio de los partidos en las democracias contemporáneas”, en Montero, José Ramón, Richard Gunther y Juan J. Linz, </w:t>
      </w:r>
      <w:r w:rsidRPr="000336F3">
        <w:rPr>
          <w:i/>
          <w:iCs/>
          <w:lang w:val="es-ES"/>
        </w:rPr>
        <w:t>Partidos políticos. Viejos conceptos y nuevos retos</w:t>
      </w:r>
      <w:r w:rsidRPr="000336F3">
        <w:rPr>
          <w:iCs/>
          <w:lang w:val="es-ES"/>
        </w:rPr>
        <w:t>, Madrid, Trotta.</w:t>
      </w:r>
    </w:p>
    <w:p w:rsidR="00CA2986" w:rsidRPr="000336F3" w:rsidRDefault="00CA2986" w:rsidP="00B97FE0">
      <w:pPr>
        <w:pStyle w:val="ListParagraph"/>
        <w:numPr>
          <w:ilvl w:val="0"/>
          <w:numId w:val="10"/>
        </w:numPr>
        <w:spacing w:line="360" w:lineRule="auto"/>
        <w:jc w:val="both"/>
        <w:rPr>
          <w:lang w:val="es-AR"/>
        </w:rPr>
      </w:pPr>
      <w:r w:rsidRPr="000336F3">
        <w:rPr>
          <w:lang w:val="es-AR"/>
        </w:rPr>
        <w:t xml:space="preserve">Abal Medina, Juan Manuel (2002) “Elementos teóricos para el análisis contemporáneo de los partidos políticos: un reordenamiento del campo semántico”, en Cavarozzi, Marcelo y Juan Manuel Abal Medina (comps.) </w:t>
      </w:r>
      <w:r w:rsidRPr="000336F3">
        <w:rPr>
          <w:i/>
          <w:iCs/>
          <w:lang w:val="es-AR"/>
        </w:rPr>
        <w:t>El asedio a la política. Los partidos latinoamericanos en la era neoliberal</w:t>
      </w:r>
      <w:r w:rsidRPr="000336F3">
        <w:rPr>
          <w:iCs/>
          <w:lang w:val="es-AR"/>
        </w:rPr>
        <w:t>,</w:t>
      </w:r>
      <w:r w:rsidRPr="000336F3">
        <w:rPr>
          <w:i/>
          <w:iCs/>
          <w:lang w:val="es-AR"/>
        </w:rPr>
        <w:t xml:space="preserve"> </w:t>
      </w:r>
      <w:r w:rsidRPr="000336F3">
        <w:rPr>
          <w:lang w:val="es-AR"/>
        </w:rPr>
        <w:t xml:space="preserve">Rosario, Homo Sapiens. </w:t>
      </w:r>
    </w:p>
    <w:p w:rsidR="00CA2986" w:rsidRPr="00DB0E84" w:rsidRDefault="00CA2986" w:rsidP="00B97FE0">
      <w:pPr>
        <w:spacing w:line="360" w:lineRule="auto"/>
        <w:jc w:val="both"/>
        <w:rPr>
          <w:lang w:val="es-ES"/>
        </w:rPr>
      </w:pPr>
    </w:p>
    <w:p w:rsidR="00CA2986" w:rsidRPr="000336F3" w:rsidRDefault="00CA2986" w:rsidP="00B97FE0">
      <w:pPr>
        <w:pStyle w:val="NormalWeb"/>
        <w:shd w:val="clear" w:color="auto" w:fill="FFFFFF"/>
        <w:spacing w:before="0" w:beforeAutospacing="0" w:after="0" w:afterAutospacing="0" w:line="360" w:lineRule="auto"/>
        <w:jc w:val="both"/>
      </w:pPr>
      <w:r w:rsidRPr="000336F3">
        <w:t>Bibliografía optativa:</w:t>
      </w:r>
    </w:p>
    <w:p w:rsidR="00CA2986" w:rsidRPr="000336F3" w:rsidRDefault="00CA2986" w:rsidP="00B97FE0">
      <w:pPr>
        <w:pStyle w:val="ListParagraph"/>
        <w:numPr>
          <w:ilvl w:val="0"/>
          <w:numId w:val="11"/>
        </w:numPr>
        <w:autoSpaceDE w:val="0"/>
        <w:autoSpaceDN w:val="0"/>
        <w:adjustRightInd w:val="0"/>
        <w:spacing w:line="360" w:lineRule="auto"/>
        <w:jc w:val="both"/>
        <w:rPr>
          <w:lang w:val="es-ES" w:eastAsia="es-ES"/>
        </w:rPr>
      </w:pPr>
      <w:r w:rsidRPr="000336F3">
        <w:rPr>
          <w:lang w:val="es-ES"/>
        </w:rPr>
        <w:t xml:space="preserve">Olson Mancur (1998) “La lógica de la acción colectiva” </w:t>
      </w:r>
      <w:r w:rsidRPr="000336F3">
        <w:rPr>
          <w:lang w:val="es-ES" w:eastAsia="es-ES"/>
        </w:rPr>
        <w:t xml:space="preserve">en Saiegh, Sebastián y Mariano Tomassi (comps.) </w:t>
      </w:r>
      <w:r w:rsidRPr="000336F3">
        <w:rPr>
          <w:bCs/>
          <w:i/>
          <w:lang w:val="es-ES" w:eastAsia="es-ES"/>
        </w:rPr>
        <w:t>La nueva economía política: racionalidad e instituciones</w:t>
      </w:r>
      <w:r w:rsidRPr="000336F3">
        <w:rPr>
          <w:lang w:val="es-ES" w:eastAsia="es-ES"/>
        </w:rPr>
        <w:t>, Buenos Aires, Eudeba.</w:t>
      </w:r>
    </w:p>
    <w:p w:rsidR="00CA2986" w:rsidRDefault="00CA2986" w:rsidP="00B97FE0">
      <w:pPr>
        <w:spacing w:line="360" w:lineRule="auto"/>
        <w:jc w:val="both"/>
        <w:rPr>
          <w:lang w:val="es-ES"/>
        </w:rPr>
      </w:pPr>
    </w:p>
    <w:p w:rsidR="00CA2986" w:rsidRPr="00DB0E84" w:rsidRDefault="00CA2986" w:rsidP="00B97FE0">
      <w:pPr>
        <w:spacing w:line="360" w:lineRule="auto"/>
        <w:jc w:val="both"/>
        <w:rPr>
          <w:lang w:val="es-ES"/>
        </w:rPr>
      </w:pPr>
    </w:p>
    <w:p w:rsidR="00CA2986" w:rsidRDefault="00CA2986" w:rsidP="00B97FE0">
      <w:pPr>
        <w:spacing w:line="360" w:lineRule="auto"/>
        <w:jc w:val="both"/>
        <w:rPr>
          <w:b/>
          <w:bCs/>
          <w:lang w:val="es-AR"/>
        </w:rPr>
      </w:pPr>
      <w:r w:rsidRPr="00B02787">
        <w:rPr>
          <w:b/>
          <w:bCs/>
          <w:lang w:val="es-AR"/>
        </w:rPr>
        <w:t xml:space="preserve">Unidad VIII. </w:t>
      </w:r>
      <w:r>
        <w:rPr>
          <w:b/>
          <w:bCs/>
          <w:lang w:val="es-AR"/>
        </w:rPr>
        <w:t>S</w:t>
      </w:r>
      <w:r w:rsidRPr="00B02787">
        <w:rPr>
          <w:b/>
          <w:bCs/>
          <w:lang w:val="es-AR"/>
        </w:rPr>
        <w:t>istema</w:t>
      </w:r>
      <w:r>
        <w:rPr>
          <w:b/>
          <w:bCs/>
          <w:lang w:val="es-AR"/>
        </w:rPr>
        <w:t>s</w:t>
      </w:r>
      <w:r w:rsidRPr="00B02787">
        <w:rPr>
          <w:b/>
          <w:bCs/>
          <w:lang w:val="es-AR"/>
        </w:rPr>
        <w:t xml:space="preserve"> de partidos</w:t>
      </w:r>
      <w:r>
        <w:rPr>
          <w:b/>
          <w:bCs/>
          <w:lang w:val="es-AR"/>
        </w:rPr>
        <w:t xml:space="preserve"> políticos</w:t>
      </w:r>
      <w:r w:rsidRPr="00B02787">
        <w:rPr>
          <w:b/>
          <w:bCs/>
          <w:lang w:val="es-AR"/>
        </w:rPr>
        <w:t>. Casos latinoamericanos</w:t>
      </w:r>
      <w:r>
        <w:rPr>
          <w:b/>
          <w:bCs/>
          <w:lang w:val="es-AR"/>
        </w:rPr>
        <w:t xml:space="preserve"> y argentinos de partidos y sistemas de partidos</w:t>
      </w:r>
      <w:r w:rsidRPr="00B02787">
        <w:rPr>
          <w:b/>
          <w:bCs/>
          <w:lang w:val="es-AR"/>
        </w:rPr>
        <w:t>.</w:t>
      </w:r>
    </w:p>
    <w:p w:rsidR="00CA2986" w:rsidRDefault="00CA2986" w:rsidP="00B97FE0">
      <w:pPr>
        <w:spacing w:line="360" w:lineRule="auto"/>
        <w:jc w:val="both"/>
        <w:rPr>
          <w:b/>
          <w:bCs/>
          <w:lang w:val="es-AR"/>
        </w:rPr>
      </w:pPr>
    </w:p>
    <w:p w:rsidR="00CA2986" w:rsidRPr="000336F3" w:rsidRDefault="00CA2986" w:rsidP="00B97FE0">
      <w:pPr>
        <w:autoSpaceDE w:val="0"/>
        <w:autoSpaceDN w:val="0"/>
        <w:adjustRightInd w:val="0"/>
        <w:spacing w:line="360" w:lineRule="auto"/>
        <w:ind w:left="567" w:hanging="567"/>
        <w:jc w:val="both"/>
        <w:rPr>
          <w:lang w:val="es-AR" w:eastAsia="es-ES"/>
        </w:rPr>
      </w:pPr>
      <w:r w:rsidRPr="000336F3">
        <w:rPr>
          <w:lang w:val="es-AR" w:eastAsia="es-ES"/>
        </w:rPr>
        <w:t>Bibliografía obligatoria:</w:t>
      </w:r>
    </w:p>
    <w:p w:rsidR="00CA2986" w:rsidRPr="008C3374" w:rsidRDefault="00CA2986" w:rsidP="00B97FE0">
      <w:pPr>
        <w:spacing w:line="360" w:lineRule="auto"/>
        <w:ind w:left="567" w:hanging="567"/>
        <w:jc w:val="both"/>
        <w:rPr>
          <w:lang w:val="es-AR"/>
        </w:rPr>
      </w:pPr>
      <w:r w:rsidRPr="00B02787">
        <w:rPr>
          <w:lang w:val="es-AR"/>
        </w:rPr>
        <w:t>Lipset, S</w:t>
      </w:r>
      <w:r>
        <w:rPr>
          <w:lang w:val="es-AR"/>
        </w:rPr>
        <w:t>eymour M.</w:t>
      </w:r>
      <w:r w:rsidRPr="00B02787">
        <w:rPr>
          <w:lang w:val="es-AR"/>
        </w:rPr>
        <w:t xml:space="preserve"> y </w:t>
      </w:r>
      <w:r>
        <w:rPr>
          <w:lang w:val="es-AR"/>
        </w:rPr>
        <w:t xml:space="preserve">Stein </w:t>
      </w:r>
      <w:r w:rsidRPr="00B02787">
        <w:rPr>
          <w:lang w:val="es-AR"/>
        </w:rPr>
        <w:t>Rokkan</w:t>
      </w:r>
      <w:r>
        <w:rPr>
          <w:lang w:val="es-AR"/>
        </w:rPr>
        <w:t xml:space="preserve"> (1992)</w:t>
      </w:r>
      <w:r w:rsidRPr="00B02787">
        <w:rPr>
          <w:lang w:val="es-AR"/>
        </w:rPr>
        <w:t xml:space="preserve"> “División, sistemas de partidos y alineamientos electorales”, </w:t>
      </w:r>
      <w:r w:rsidRPr="008C3374">
        <w:rPr>
          <w:lang w:val="es-AR"/>
        </w:rPr>
        <w:t xml:space="preserve">en AA.VV., </w:t>
      </w:r>
      <w:r w:rsidRPr="008C3374">
        <w:rPr>
          <w:i/>
          <w:iCs/>
          <w:lang w:val="es-AR"/>
        </w:rPr>
        <w:t xml:space="preserve">Diez textos básicos de ciencia política, </w:t>
      </w:r>
      <w:r w:rsidRPr="008C3374">
        <w:rPr>
          <w:lang w:val="es-AR"/>
        </w:rPr>
        <w:t xml:space="preserve">Barcelona, </w:t>
      </w:r>
      <w:r>
        <w:rPr>
          <w:lang w:val="es-AR"/>
        </w:rPr>
        <w:t>Ariel.</w:t>
      </w:r>
    </w:p>
    <w:p w:rsidR="00CA2986" w:rsidRPr="00B02787" w:rsidRDefault="00CA2986" w:rsidP="00B97FE0">
      <w:pPr>
        <w:spacing w:line="360" w:lineRule="auto"/>
        <w:ind w:left="567" w:hanging="567"/>
        <w:jc w:val="both"/>
        <w:rPr>
          <w:lang w:val="es-AR"/>
        </w:rPr>
      </w:pPr>
      <w:r w:rsidRPr="00B02787">
        <w:rPr>
          <w:lang w:val="es-AR"/>
        </w:rPr>
        <w:t>Sartori, G</w:t>
      </w:r>
      <w:r>
        <w:rPr>
          <w:lang w:val="es-AR"/>
        </w:rPr>
        <w:t>iovanni (1976)</w:t>
      </w:r>
      <w:r w:rsidRPr="00B02787">
        <w:rPr>
          <w:lang w:val="es-AR"/>
        </w:rPr>
        <w:t xml:space="preserve"> </w:t>
      </w:r>
      <w:r w:rsidRPr="00B02787">
        <w:rPr>
          <w:i/>
          <w:iCs/>
          <w:lang w:val="es-AR"/>
        </w:rPr>
        <w:t>Partidos y sistemas de partidos</w:t>
      </w:r>
      <w:r w:rsidRPr="00924DD4">
        <w:rPr>
          <w:iCs/>
          <w:lang w:val="es-AR"/>
        </w:rPr>
        <w:t>,</w:t>
      </w:r>
      <w:r w:rsidRPr="00B02787">
        <w:rPr>
          <w:i/>
          <w:iCs/>
          <w:lang w:val="es-AR"/>
        </w:rPr>
        <w:t xml:space="preserve"> </w:t>
      </w:r>
      <w:r w:rsidRPr="00B02787">
        <w:rPr>
          <w:lang w:val="es-AR"/>
        </w:rPr>
        <w:t>Madrid, Alianza</w:t>
      </w:r>
      <w:r>
        <w:rPr>
          <w:lang w:val="es-AR"/>
        </w:rPr>
        <w:t xml:space="preserve"> (</w:t>
      </w:r>
      <w:r w:rsidRPr="00B02787">
        <w:rPr>
          <w:lang w:val="es-AR"/>
        </w:rPr>
        <w:t>cap</w:t>
      </w:r>
      <w:r>
        <w:rPr>
          <w:lang w:val="es-AR"/>
        </w:rPr>
        <w:t>s. 5 y 6)</w:t>
      </w:r>
      <w:r w:rsidRPr="00B02787">
        <w:rPr>
          <w:lang w:val="es-AR"/>
        </w:rPr>
        <w:t xml:space="preserve">. </w:t>
      </w:r>
    </w:p>
    <w:p w:rsidR="00CA2986" w:rsidRPr="00B02787" w:rsidRDefault="00CA2986" w:rsidP="00B97FE0">
      <w:pPr>
        <w:spacing w:line="360" w:lineRule="auto"/>
        <w:ind w:left="567" w:hanging="567"/>
        <w:jc w:val="both"/>
        <w:rPr>
          <w:lang w:val="es-AR"/>
        </w:rPr>
      </w:pPr>
      <w:r w:rsidRPr="00FD0DC3">
        <w:rPr>
          <w:lang w:val="es-AR"/>
        </w:rPr>
        <w:t>Roberts, K</w:t>
      </w:r>
      <w:r>
        <w:rPr>
          <w:lang w:val="es-AR"/>
        </w:rPr>
        <w:t>enneth (2002)</w:t>
      </w:r>
      <w:r w:rsidRPr="00FD0DC3">
        <w:rPr>
          <w:lang w:val="es-AR"/>
        </w:rPr>
        <w:t xml:space="preserve"> “</w:t>
      </w:r>
      <w:r w:rsidRPr="00FD0DC3">
        <w:rPr>
          <w:lang w:val="es-ES"/>
        </w:rPr>
        <w:t xml:space="preserve">El sistema de partidos y la transformación de  la representación política en la era neoliberal latinoamericana”, </w:t>
      </w:r>
      <w:r w:rsidRPr="00B02787">
        <w:rPr>
          <w:lang w:val="es-AR"/>
        </w:rPr>
        <w:t xml:space="preserve">en </w:t>
      </w:r>
      <w:r>
        <w:rPr>
          <w:lang w:val="es-AR"/>
        </w:rPr>
        <w:t xml:space="preserve">Cavarozzi, Marcelo y Juan Manuel Abal Medina (comps.) </w:t>
      </w:r>
      <w:r w:rsidRPr="00B02787">
        <w:rPr>
          <w:i/>
          <w:iCs/>
          <w:lang w:val="es-AR"/>
        </w:rPr>
        <w:t xml:space="preserve">El </w:t>
      </w:r>
      <w:r>
        <w:rPr>
          <w:i/>
          <w:iCs/>
          <w:lang w:val="es-AR"/>
        </w:rPr>
        <w:t>a</w:t>
      </w:r>
      <w:r w:rsidRPr="00B02787">
        <w:rPr>
          <w:i/>
          <w:iCs/>
          <w:lang w:val="es-AR"/>
        </w:rPr>
        <w:t>sedio a la política. Los partidos latinoamericanos en la era neoliberal</w:t>
      </w:r>
      <w:r w:rsidRPr="009A1A71">
        <w:rPr>
          <w:iCs/>
          <w:lang w:val="es-AR"/>
        </w:rPr>
        <w:t>,</w:t>
      </w:r>
      <w:r w:rsidRPr="00B02787">
        <w:rPr>
          <w:i/>
          <w:iCs/>
          <w:lang w:val="es-AR"/>
        </w:rPr>
        <w:t xml:space="preserve"> </w:t>
      </w:r>
      <w:r w:rsidRPr="00B02787">
        <w:rPr>
          <w:lang w:val="es-AR"/>
        </w:rPr>
        <w:t xml:space="preserve">Rosario, </w:t>
      </w:r>
      <w:r>
        <w:rPr>
          <w:lang w:val="es-AR"/>
        </w:rPr>
        <w:t>Homo Sapiens</w:t>
      </w:r>
      <w:r w:rsidRPr="00B02787">
        <w:rPr>
          <w:lang w:val="es-AR"/>
        </w:rPr>
        <w:t xml:space="preserve">. </w:t>
      </w:r>
    </w:p>
    <w:p w:rsidR="00CA2986" w:rsidRPr="00B02787" w:rsidRDefault="00CA2986" w:rsidP="00B97FE0">
      <w:pPr>
        <w:spacing w:line="360" w:lineRule="auto"/>
        <w:ind w:left="567" w:hanging="567"/>
        <w:jc w:val="both"/>
        <w:rPr>
          <w:lang w:val="es-AR"/>
        </w:rPr>
      </w:pPr>
      <w:r w:rsidRPr="00B02787">
        <w:rPr>
          <w:lang w:val="es-AR"/>
        </w:rPr>
        <w:t>Mustapic, A</w:t>
      </w:r>
      <w:r>
        <w:rPr>
          <w:lang w:val="es-AR"/>
        </w:rPr>
        <w:t>na María (2002)</w:t>
      </w:r>
      <w:r w:rsidRPr="00B02787">
        <w:rPr>
          <w:lang w:val="es-AR"/>
        </w:rPr>
        <w:t xml:space="preserve"> “Del Partido Peronista al Partido Justicialista. Las transformaciones de un partido carismático”, en </w:t>
      </w:r>
      <w:r>
        <w:rPr>
          <w:lang w:val="es-AR"/>
        </w:rPr>
        <w:t xml:space="preserve">Cavarozzi, Marcelo y Juan Manuel Abal Medina (comps.) </w:t>
      </w:r>
      <w:r w:rsidRPr="00B02787">
        <w:rPr>
          <w:i/>
          <w:iCs/>
          <w:lang w:val="es-AR"/>
        </w:rPr>
        <w:t xml:space="preserve">El </w:t>
      </w:r>
      <w:r>
        <w:rPr>
          <w:i/>
          <w:iCs/>
          <w:lang w:val="es-AR"/>
        </w:rPr>
        <w:t>a</w:t>
      </w:r>
      <w:r w:rsidRPr="00B02787">
        <w:rPr>
          <w:i/>
          <w:iCs/>
          <w:lang w:val="es-AR"/>
        </w:rPr>
        <w:t>sedio a la política. Los partidos latinoamericanos en la era neoliberal</w:t>
      </w:r>
      <w:r w:rsidRPr="009A1A71">
        <w:rPr>
          <w:iCs/>
          <w:lang w:val="es-AR"/>
        </w:rPr>
        <w:t>,</w:t>
      </w:r>
      <w:r w:rsidRPr="00B02787">
        <w:rPr>
          <w:i/>
          <w:iCs/>
          <w:lang w:val="es-AR"/>
        </w:rPr>
        <w:t xml:space="preserve"> </w:t>
      </w:r>
      <w:r w:rsidRPr="00B02787">
        <w:rPr>
          <w:lang w:val="es-AR"/>
        </w:rPr>
        <w:t xml:space="preserve">Rosario, </w:t>
      </w:r>
      <w:r>
        <w:rPr>
          <w:lang w:val="es-AR"/>
        </w:rPr>
        <w:t>Homo Sapiens</w:t>
      </w:r>
      <w:r w:rsidRPr="00B02787">
        <w:rPr>
          <w:lang w:val="es-AR"/>
        </w:rPr>
        <w:t xml:space="preserve">. </w:t>
      </w:r>
    </w:p>
    <w:p w:rsidR="00CA2986" w:rsidRDefault="00CA2986" w:rsidP="00B97FE0">
      <w:pPr>
        <w:spacing w:line="360" w:lineRule="auto"/>
        <w:ind w:left="567" w:hanging="567"/>
        <w:jc w:val="both"/>
        <w:rPr>
          <w:bCs/>
          <w:lang w:val="es-AR"/>
        </w:rPr>
      </w:pPr>
      <w:r w:rsidRPr="00B02787">
        <w:rPr>
          <w:bCs/>
          <w:lang w:val="es-AR"/>
        </w:rPr>
        <w:t>Levitsky, S</w:t>
      </w:r>
      <w:r>
        <w:rPr>
          <w:bCs/>
          <w:lang w:val="es-AR"/>
        </w:rPr>
        <w:t>teven (2004)</w:t>
      </w:r>
      <w:r w:rsidRPr="00B02787">
        <w:rPr>
          <w:bCs/>
          <w:lang w:val="es-AR"/>
        </w:rPr>
        <w:t xml:space="preserve"> “</w:t>
      </w:r>
      <w:r w:rsidRPr="00B02787">
        <w:rPr>
          <w:lang w:val="es-ES"/>
        </w:rPr>
        <w:t>Del sindicalismo al clientelismo: La transformación de los vínculos partido-sindic</w:t>
      </w:r>
      <w:r>
        <w:rPr>
          <w:lang w:val="es-ES"/>
        </w:rPr>
        <w:t>atos en el peronismo, 1983-1999”</w:t>
      </w:r>
      <w:r w:rsidRPr="00B02787">
        <w:rPr>
          <w:lang w:val="es-ES"/>
        </w:rPr>
        <w:t>,</w:t>
      </w:r>
      <w:r>
        <w:rPr>
          <w:lang w:val="es-ES"/>
        </w:rPr>
        <w:t xml:space="preserve"> en</w:t>
      </w:r>
      <w:r w:rsidRPr="00B02787">
        <w:rPr>
          <w:lang w:val="es-ES"/>
        </w:rPr>
        <w:t xml:space="preserve"> </w:t>
      </w:r>
      <w:r w:rsidRPr="00B02787">
        <w:rPr>
          <w:i/>
          <w:lang w:val="es-ES"/>
        </w:rPr>
        <w:t>Desarrollo Económico</w:t>
      </w:r>
      <w:r w:rsidRPr="00B95157">
        <w:rPr>
          <w:lang w:val="es-ES"/>
        </w:rPr>
        <w:t>,</w:t>
      </w:r>
      <w:r w:rsidRPr="00B02787">
        <w:rPr>
          <w:lang w:val="es-ES"/>
        </w:rPr>
        <w:t xml:space="preserve"> </w:t>
      </w:r>
      <w:r>
        <w:rPr>
          <w:lang w:val="es-ES"/>
        </w:rPr>
        <w:t xml:space="preserve">Vol. </w:t>
      </w:r>
      <w:r w:rsidRPr="00B02787">
        <w:rPr>
          <w:lang w:val="es-ES"/>
        </w:rPr>
        <w:t>44</w:t>
      </w:r>
      <w:r>
        <w:rPr>
          <w:lang w:val="es-ES"/>
        </w:rPr>
        <w:t>, Nº 173,</w:t>
      </w:r>
      <w:r w:rsidRPr="00924DD4">
        <w:rPr>
          <w:lang w:val="es-ES"/>
        </w:rPr>
        <w:t xml:space="preserve"> </w:t>
      </w:r>
      <w:r w:rsidRPr="00B02787">
        <w:rPr>
          <w:lang w:val="es-ES"/>
        </w:rPr>
        <w:t xml:space="preserve">Buenos Aires, </w:t>
      </w:r>
      <w:r>
        <w:rPr>
          <w:lang w:val="es-ES"/>
        </w:rPr>
        <w:t>IDES.</w:t>
      </w:r>
      <w:r w:rsidRPr="00B02787">
        <w:rPr>
          <w:lang w:val="es-ES"/>
        </w:rPr>
        <w:t xml:space="preserve"> </w:t>
      </w:r>
    </w:p>
    <w:p w:rsidR="00CA2986" w:rsidRPr="007C214E" w:rsidRDefault="00CA2986" w:rsidP="00B97FE0">
      <w:pPr>
        <w:spacing w:line="360" w:lineRule="auto"/>
        <w:ind w:left="567" w:hanging="567"/>
        <w:jc w:val="both"/>
        <w:rPr>
          <w:i/>
          <w:iCs/>
          <w:lang w:val="es-AR"/>
        </w:rPr>
      </w:pPr>
      <w:r w:rsidRPr="007C214E">
        <w:rPr>
          <w:lang w:val="es-AR"/>
        </w:rPr>
        <w:t>Abal Medina, J</w:t>
      </w:r>
      <w:r>
        <w:rPr>
          <w:lang w:val="es-AR"/>
        </w:rPr>
        <w:t>uan Manuel (2006)</w:t>
      </w:r>
      <w:r w:rsidRPr="007C214E">
        <w:rPr>
          <w:lang w:val="es-AR"/>
        </w:rPr>
        <w:t xml:space="preserve"> “</w:t>
      </w:r>
      <w:r w:rsidRPr="007C214E">
        <w:rPr>
          <w:lang w:val="es-ES"/>
        </w:rPr>
        <w:t>Explicando las causas internas del surgimient</w:t>
      </w:r>
      <w:r>
        <w:rPr>
          <w:lang w:val="es-ES"/>
        </w:rPr>
        <w:t>o y la crisis del Frente Grande”</w:t>
      </w:r>
      <w:r w:rsidRPr="007C214E">
        <w:rPr>
          <w:lang w:val="es-AR"/>
        </w:rPr>
        <w:t>, en</w:t>
      </w:r>
      <w:r>
        <w:rPr>
          <w:lang w:val="es-AR"/>
        </w:rPr>
        <w:t xml:space="preserve"> Abal Medina, Juan Manuel (comp.)</w:t>
      </w:r>
      <w:r w:rsidRPr="007C214E">
        <w:rPr>
          <w:lang w:val="es-AR"/>
        </w:rPr>
        <w:t xml:space="preserve"> </w:t>
      </w:r>
      <w:r w:rsidRPr="007C214E">
        <w:rPr>
          <w:i/>
          <w:iCs/>
          <w:lang w:val="es-AR"/>
        </w:rPr>
        <w:t>Los senderos de la nueva izquierda partidaria</w:t>
      </w:r>
      <w:r w:rsidRPr="007C214E">
        <w:rPr>
          <w:iCs/>
          <w:lang w:val="es-AR"/>
        </w:rPr>
        <w:t>, Buenos</w:t>
      </w:r>
      <w:r>
        <w:rPr>
          <w:lang w:val="es-AR"/>
        </w:rPr>
        <w:t xml:space="preserve"> </w:t>
      </w:r>
      <w:r w:rsidRPr="007C214E">
        <w:rPr>
          <w:lang w:val="es-AR"/>
        </w:rPr>
        <w:t>A</w:t>
      </w:r>
      <w:r>
        <w:rPr>
          <w:lang w:val="es-AR"/>
        </w:rPr>
        <w:t>ires, Eudeba</w:t>
      </w:r>
      <w:r w:rsidRPr="007C214E">
        <w:rPr>
          <w:lang w:val="es-AR"/>
        </w:rPr>
        <w:t xml:space="preserve">. </w:t>
      </w:r>
      <w:r w:rsidRPr="007C214E">
        <w:rPr>
          <w:i/>
          <w:iCs/>
          <w:lang w:val="es-AR"/>
        </w:rPr>
        <w:t xml:space="preserve">  </w:t>
      </w:r>
    </w:p>
    <w:p w:rsidR="00CA2986" w:rsidRDefault="00CA2986" w:rsidP="00B97FE0">
      <w:pPr>
        <w:jc w:val="center"/>
        <w:rPr>
          <w:b/>
          <w:u w:val="single"/>
          <w:lang w:val="es-AR"/>
        </w:rPr>
      </w:pPr>
    </w:p>
    <w:p w:rsidR="00CA2986" w:rsidRDefault="00CA2986" w:rsidP="00B97FE0">
      <w:pPr>
        <w:jc w:val="center"/>
        <w:rPr>
          <w:b/>
          <w:u w:val="single"/>
          <w:lang w:val="es-AR"/>
        </w:rPr>
      </w:pPr>
    </w:p>
    <w:p w:rsidR="00CA2986" w:rsidRDefault="00CA2986" w:rsidP="00B97FE0">
      <w:pPr>
        <w:jc w:val="center"/>
        <w:rPr>
          <w:b/>
          <w:u w:val="single"/>
          <w:lang w:val="es-AR"/>
        </w:rPr>
      </w:pPr>
      <w:r>
        <w:rPr>
          <w:b/>
          <w:u w:val="single"/>
          <w:lang w:val="es-AR"/>
        </w:rPr>
        <w:t>Régimen de</w:t>
      </w:r>
      <w:r w:rsidRPr="00B95157">
        <w:rPr>
          <w:b/>
          <w:u w:val="single"/>
          <w:lang w:val="es-AR"/>
        </w:rPr>
        <w:t xml:space="preserve"> aprobación de la materia</w:t>
      </w:r>
    </w:p>
    <w:p w:rsidR="00CA2986" w:rsidRPr="00B95157" w:rsidRDefault="00CA2986" w:rsidP="00B97FE0">
      <w:pPr>
        <w:jc w:val="center"/>
        <w:rPr>
          <w:b/>
          <w:u w:val="single"/>
          <w:lang w:val="es-AR"/>
        </w:rPr>
      </w:pPr>
    </w:p>
    <w:p w:rsidR="00CA2986" w:rsidRPr="00B95157" w:rsidRDefault="00CA2986" w:rsidP="00B97FE0">
      <w:pPr>
        <w:jc w:val="center"/>
        <w:rPr>
          <w:lang w:val="es-AR"/>
        </w:rPr>
      </w:pPr>
    </w:p>
    <w:p w:rsidR="00CA2986" w:rsidRPr="00B95157" w:rsidRDefault="00CA2986" w:rsidP="00B97FE0">
      <w:pPr>
        <w:ind w:firstLine="567"/>
        <w:jc w:val="both"/>
        <w:rPr>
          <w:lang w:val="es-AR"/>
        </w:rPr>
      </w:pPr>
      <w:r w:rsidRPr="00B95157">
        <w:rPr>
          <w:lang w:val="es-AR"/>
        </w:rPr>
        <w:t xml:space="preserve">La materia tiene una carga horaria de 6 horas semanales distribuidas en </w:t>
      </w:r>
      <w:r>
        <w:rPr>
          <w:lang w:val="es-AR"/>
        </w:rPr>
        <w:t xml:space="preserve">una </w:t>
      </w:r>
      <w:r w:rsidRPr="00B95157">
        <w:rPr>
          <w:lang w:val="es-AR"/>
        </w:rPr>
        <w:t>clase</w:t>
      </w:r>
      <w:r>
        <w:rPr>
          <w:lang w:val="es-AR"/>
        </w:rPr>
        <w:t xml:space="preserve"> teórica y una clase </w:t>
      </w:r>
      <w:r w:rsidRPr="00B95157">
        <w:rPr>
          <w:lang w:val="es-AR"/>
        </w:rPr>
        <w:t>p</w:t>
      </w:r>
      <w:r>
        <w:rPr>
          <w:lang w:val="es-AR"/>
        </w:rPr>
        <w:t>ráctica,</w:t>
      </w:r>
      <w:r w:rsidRPr="00B95157">
        <w:rPr>
          <w:lang w:val="es-AR"/>
        </w:rPr>
        <w:t xml:space="preserve"> de 3 horas cada una.</w:t>
      </w:r>
    </w:p>
    <w:p w:rsidR="00CA2986" w:rsidRPr="00B95157" w:rsidRDefault="00CA2986" w:rsidP="00B97FE0">
      <w:pPr>
        <w:autoSpaceDE w:val="0"/>
        <w:autoSpaceDN w:val="0"/>
        <w:adjustRightInd w:val="0"/>
        <w:ind w:firstLine="567"/>
        <w:jc w:val="both"/>
        <w:rPr>
          <w:lang w:val="es-AR" w:eastAsia="es-AR"/>
        </w:rPr>
      </w:pPr>
      <w:r w:rsidRPr="00B95157">
        <w:rPr>
          <w:lang w:val="es-AR"/>
        </w:rPr>
        <w:t>La evaluación del curso se realizará mediante dos exámenes parciales escritos (que incluirán preguntas obligatorias relativas a la bibliografía tanto como a lo expuesto en clase). Al contemplar sólo dos instancias de evaluación, según el artículo 38º del Reglamento Académico de la Facultad, s</w:t>
      </w:r>
      <w:r w:rsidRPr="00B95157">
        <w:rPr>
          <w:lang w:val="es-AR" w:eastAsia="es-AR"/>
        </w:rPr>
        <w:t xml:space="preserve">i el alumno obtiene 7 (siete) puntos o más en </w:t>
      </w:r>
      <w:r w:rsidRPr="00B95157">
        <w:rPr>
          <w:u w:val="single"/>
          <w:lang w:val="es-AR" w:eastAsia="es-AR"/>
        </w:rPr>
        <w:t>todas</w:t>
      </w:r>
      <w:r w:rsidRPr="00B95157">
        <w:rPr>
          <w:lang w:val="es-AR" w:eastAsia="es-AR"/>
        </w:rPr>
        <w:t xml:space="preserve"> las instancias parciales de evaluación, promociona la materia; si obtiene entre 4 (cuatro) y 6,49 (seis con cuarenta y nueve centésimos) puntos </w:t>
      </w:r>
      <w:r w:rsidRPr="00B95157">
        <w:rPr>
          <w:u w:val="single"/>
          <w:lang w:val="es-AR" w:eastAsia="es-AR"/>
        </w:rPr>
        <w:t>por lo menos en una</w:t>
      </w:r>
      <w:r w:rsidRPr="00B95157">
        <w:rPr>
          <w:lang w:val="es-AR" w:eastAsia="es-AR"/>
        </w:rPr>
        <w:t xml:space="preserve"> de las instancias parciales de evaluación, debe rendir examen final; si obtiene entre 0 (cero) y 3,99 (tres con noventa y nueve centésimos) puntos en todas las instancias parciales de evaluación, queda en condición de libre; y si obtiene entre 0 (cero) y 3,99 (tres con noventa y nueve) puntos en una de las instancias parciales de evaluación y 4 (cuatro) puntos o más en las restantes, debe “recuperar” la primera calificación a los fines de regularizar la materia para estar habilitado a rendir examen final.</w:t>
      </w:r>
    </w:p>
    <w:p w:rsidR="00CA2986" w:rsidRPr="00B95157" w:rsidRDefault="00CA2986" w:rsidP="00B97FE0">
      <w:pPr>
        <w:autoSpaceDE w:val="0"/>
        <w:autoSpaceDN w:val="0"/>
        <w:adjustRightInd w:val="0"/>
        <w:ind w:firstLine="567"/>
        <w:jc w:val="both"/>
        <w:rPr>
          <w:lang w:val="es-AR" w:eastAsia="es-AR"/>
        </w:rPr>
      </w:pPr>
      <w:r w:rsidRPr="00B95157">
        <w:rPr>
          <w:lang w:val="es-AR" w:eastAsia="es-AR"/>
        </w:rPr>
        <w:t>Nótese que el reglamento es taxativo respecto de las condiciones para “irse a final”, pero no menciona el promedio de las notas obtenidas. Así, por ejemplo, un alumno que en los parciales obtenga 6 y 10 (o 10 y 6), deberá rendir examen final a pesar de que el promedio es de 8. Análogamente, si el alumno obtuviera 3 y 10, no puede promocionar la materia, y debe recuperar el 3 para conservar la regularidad del curso y así poder rendir examen final, a pesar de que el promedio es de 6,50.</w:t>
      </w:r>
    </w:p>
    <w:p w:rsidR="00CA2986" w:rsidRPr="00B95157" w:rsidRDefault="00CA2986" w:rsidP="00B97FE0">
      <w:pPr>
        <w:autoSpaceDE w:val="0"/>
        <w:autoSpaceDN w:val="0"/>
        <w:adjustRightInd w:val="0"/>
        <w:ind w:firstLine="567"/>
        <w:jc w:val="both"/>
        <w:rPr>
          <w:lang w:val="es-AR" w:eastAsia="es-AR"/>
        </w:rPr>
      </w:pPr>
      <w:r w:rsidRPr="00B95157">
        <w:rPr>
          <w:lang w:val="es-AR" w:eastAsia="es-AR"/>
        </w:rPr>
        <w:t xml:space="preserve">El </w:t>
      </w:r>
      <w:r w:rsidRPr="00B95157">
        <w:rPr>
          <w:lang w:val="es-AR"/>
        </w:rPr>
        <w:t xml:space="preserve">inciso d) del </w:t>
      </w:r>
      <w:r w:rsidRPr="00B95157">
        <w:rPr>
          <w:lang w:val="es-AR" w:eastAsia="es-AR"/>
        </w:rPr>
        <w:t xml:space="preserve">mismo artículo del reglamento sostiene que “la nota obtenida en el </w:t>
      </w:r>
      <w:r w:rsidRPr="00B95157">
        <w:rPr>
          <w:u w:val="single"/>
          <w:lang w:val="es-AR" w:eastAsia="es-AR"/>
        </w:rPr>
        <w:t>examen recuperatorio</w:t>
      </w:r>
      <w:r w:rsidRPr="00B95157">
        <w:rPr>
          <w:lang w:val="es-AR" w:eastAsia="es-AR"/>
        </w:rPr>
        <w:t xml:space="preserve"> reemplaza la nota de la instancia recuperada. Si obtuviera 4 (cuatro) puntos o más en la instancia del recuperatorio, está habilitado a rendir examen final, correspondiendo como calificación final la obtenida en el examen final”. Nótese que el alumno que recupera una nota debe rendir examen final. Así, por ejemplo, si un alumno obtiene en los parciales 10 y 3 (o 3 y 10), y en el recuperatorio correspondiente obtiene un 10, debe rendir examen final, a pesar de que el promedio es de 10.</w:t>
      </w:r>
    </w:p>
    <w:p w:rsidR="00CA2986" w:rsidRPr="00B95157" w:rsidRDefault="00CA2986" w:rsidP="00B97FE0">
      <w:pPr>
        <w:autoSpaceDE w:val="0"/>
        <w:autoSpaceDN w:val="0"/>
        <w:adjustRightInd w:val="0"/>
        <w:ind w:firstLine="567"/>
        <w:jc w:val="both"/>
        <w:rPr>
          <w:lang w:val="es-AR" w:eastAsia="es-AR"/>
        </w:rPr>
      </w:pPr>
      <w:r w:rsidRPr="00B95157">
        <w:rPr>
          <w:lang w:val="es-AR" w:eastAsia="es-AR"/>
        </w:rPr>
        <w:t xml:space="preserve">Según el inciso e), distinta es la situación de los alumnos que rinden una </w:t>
      </w:r>
      <w:r w:rsidRPr="00B95157">
        <w:rPr>
          <w:u w:val="single"/>
          <w:lang w:val="es-AR" w:eastAsia="es-AR"/>
        </w:rPr>
        <w:t>evaluación complementaria</w:t>
      </w:r>
      <w:r w:rsidRPr="00B95157">
        <w:rPr>
          <w:lang w:val="es-AR" w:eastAsia="es-AR"/>
        </w:rPr>
        <w:t>, es decir, aquellos que pueden acreditar, mediante certificado, el carácter involuntario de la inasistencia a un examen parcial. En estos casos, podrán rendir una evaluación complementaria (que no se puede recuperar si es 3,99 o menos), cuya calificación reemplazará al Ausente. En estos casos, los alumnos sí podrán promocionar la materia, o rendir examen final, de acuerdo al promedio de los dos exámenes.</w:t>
      </w:r>
    </w:p>
    <w:p w:rsidR="00CA2986" w:rsidRPr="00B95157" w:rsidRDefault="00CA2986" w:rsidP="00B97FE0">
      <w:pPr>
        <w:ind w:firstLine="567"/>
        <w:jc w:val="both"/>
        <w:rPr>
          <w:lang w:val="es-AR"/>
        </w:rPr>
      </w:pPr>
      <w:r w:rsidRPr="00B95157">
        <w:rPr>
          <w:lang w:val="es-AR"/>
        </w:rPr>
        <w:t xml:space="preserve">En virtud del mismo inciso e) del mencionado artículo, “aquellos alumnos que tengan </w:t>
      </w:r>
      <w:r w:rsidRPr="00B95157">
        <w:rPr>
          <w:u w:val="single"/>
          <w:lang w:val="es-AR"/>
        </w:rPr>
        <w:t>2 (dos) evaluaciones parciales en un mismo día</w:t>
      </w:r>
      <w:r w:rsidRPr="00B95157">
        <w:rPr>
          <w:lang w:val="es-AR"/>
        </w:rPr>
        <w:t>, podrán requerir la postergación de una de ellas mediante la presentación del certificado del otro examen restante y rendir una evaluación complementaria”. Dado que la cátedra informa las fechas en que tomará exámenes en la primera clase de la cursada, sólo aceptará pedidos de postergación de examen por estas causas durante los primeros 15 días corridos a partir del inicio del cuatrimestre.</w:t>
      </w:r>
    </w:p>
    <w:p w:rsidR="00CA2986" w:rsidRPr="00B95157" w:rsidRDefault="00CA2986" w:rsidP="00B97FE0">
      <w:pPr>
        <w:rPr>
          <w:u w:val="single"/>
          <w:lang w:val="es-AR"/>
        </w:rPr>
      </w:pPr>
      <w:r w:rsidRPr="00B95157">
        <w:rPr>
          <w:u w:val="single"/>
          <w:lang w:val="es-AR"/>
        </w:rPr>
        <w:t>Exámenes Libres</w:t>
      </w:r>
    </w:p>
    <w:p w:rsidR="00CA2986" w:rsidRDefault="00CA2986" w:rsidP="00B97FE0">
      <w:pPr>
        <w:jc w:val="both"/>
        <w:rPr>
          <w:color w:val="000000"/>
          <w:lang w:val="es-AR"/>
        </w:rPr>
      </w:pPr>
    </w:p>
    <w:p w:rsidR="00CA2986" w:rsidRPr="00B95157" w:rsidRDefault="00CA2986" w:rsidP="00B97FE0">
      <w:pPr>
        <w:ind w:firstLine="567"/>
        <w:jc w:val="both"/>
        <w:rPr>
          <w:color w:val="000000"/>
          <w:lang w:val="es-AR"/>
        </w:rPr>
      </w:pPr>
      <w:r w:rsidRPr="00B95157">
        <w:rPr>
          <w:color w:val="000000"/>
          <w:lang w:val="es-AR"/>
        </w:rPr>
        <w:t>Según el artículo 55º del Reglamento Académico de la Facultad, para aprobar la materia en la condición de Libre, hay que aprobar un examen escrito de carácter eliminatorio y un examen oral, sobre el programa de la materia vigente al momento del examen. En las fechas de examen que tienen dos llamados (febrero/marzo, julio/agosto y diciembre) se tomará el escrito en el primer llamado (la primera semana prevista para exámenes) y el oral en el segundo llamado (la segunda semana prevista para exámenes), mientras que en las fechas que tienen sólo un llamado (mayo y octubre) se tomarán ambos exámenes el mismo día. Si en el examen escrito el alumno obtuviere una nota de 4 o más, se procederá al examen oral, y la nota final del examen será el promedio de ambas. En caso de que el examen escrito obtenga una nota de 3,99 o menos, no se tomará el oral y la nota del examen será la misma del examen escrito.</w:t>
      </w:r>
    </w:p>
    <w:p w:rsidR="00CA2986" w:rsidRPr="00B97FE0" w:rsidRDefault="00CA2986">
      <w:pPr>
        <w:rPr>
          <w:lang w:val="es-AR"/>
        </w:rPr>
      </w:pPr>
    </w:p>
    <w:p w:rsidR="00CA2986" w:rsidRDefault="00CA2986" w:rsidP="00857594">
      <w:pPr>
        <w:jc w:val="both"/>
        <w:rPr>
          <w:u w:val="single"/>
          <w:lang w:val="es-AR"/>
        </w:rPr>
      </w:pPr>
    </w:p>
    <w:p w:rsidR="00CA2986" w:rsidRPr="00161807" w:rsidRDefault="00CA2986" w:rsidP="00857594">
      <w:pPr>
        <w:jc w:val="both"/>
        <w:rPr>
          <w:u w:val="single"/>
          <w:lang w:val="es-AR"/>
        </w:rPr>
      </w:pPr>
      <w:r w:rsidRPr="00161807">
        <w:rPr>
          <w:u w:val="single"/>
          <w:lang w:val="es-AR"/>
        </w:rPr>
        <w:t>Revisión de exámenes</w:t>
      </w:r>
    </w:p>
    <w:p w:rsidR="00CA2986" w:rsidRDefault="00CA2986" w:rsidP="00857594">
      <w:pPr>
        <w:jc w:val="both"/>
        <w:rPr>
          <w:lang w:val="es-AR"/>
        </w:rPr>
      </w:pPr>
    </w:p>
    <w:p w:rsidR="00CA2986" w:rsidRPr="00B97FE0" w:rsidRDefault="00CA2986" w:rsidP="00161807">
      <w:pPr>
        <w:ind w:firstLine="567"/>
        <w:jc w:val="both"/>
        <w:rPr>
          <w:lang w:val="es-AR"/>
        </w:rPr>
      </w:pPr>
      <w:r w:rsidRPr="00161807">
        <w:rPr>
          <w:lang w:val="es-AR"/>
        </w:rPr>
        <w:t xml:space="preserve">Dado que la corrección de los exámenes escritos de la materia suelen incluir correcciones y devoluciones explícitas, no se revisarán exámenes en los casos en los que el/la alumno/a solamente considere que contestó de manera adecuada una o más preguntas de cualquiera de los exámenes necesarios para aprobar la materia. Tal como lo prevé el artículo 49º del Reglamento Académico de la Facultad, sólo se aceptará revisar exámenes en aquellos casos en los que exista un indicio de arbitrariedad, lo cual podría incluso extenderse a la existencia </w:t>
      </w:r>
      <w:r>
        <w:rPr>
          <w:lang w:val="es-AR"/>
        </w:rPr>
        <w:t xml:space="preserve">de </w:t>
      </w:r>
      <w:r w:rsidRPr="00161807">
        <w:rPr>
          <w:lang w:val="es-AR"/>
        </w:rPr>
        <w:t>un error en la corrección, o una consideración de evidente sub-calificación de una o más respuestas por parte de los profesores de la cátedra. La revisión se hará solamente en la primera semana posterior a la entrega de la nota, previa fundamentación por parte del alumno, por escrito y recurriendo a los contenidos específicos de los temas dictados y/o de la bibliografía de la materia.</w:t>
      </w:r>
    </w:p>
    <w:sectPr w:rsidR="00CA2986" w:rsidRPr="00B97FE0" w:rsidSect="00B97FE0">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986" w:rsidRDefault="00CA2986">
      <w:r>
        <w:separator/>
      </w:r>
    </w:p>
  </w:endnote>
  <w:endnote w:type="continuationSeparator" w:id="0">
    <w:p w:rsidR="00CA2986" w:rsidRDefault="00CA2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986" w:rsidRDefault="00CA2986">
    <w:pPr>
      <w:pStyle w:val="Footer"/>
      <w:jc w:val="center"/>
    </w:pPr>
    <w:fldSimple w:instr=" PAGE   \* MERGEFORMAT ">
      <w:r>
        <w:rPr>
          <w:noProof/>
        </w:rPr>
        <w:t>1</w:t>
      </w:r>
    </w:fldSimple>
  </w:p>
  <w:p w:rsidR="00CA2986" w:rsidRDefault="00CA29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986" w:rsidRDefault="00CA2986">
      <w:r>
        <w:separator/>
      </w:r>
    </w:p>
  </w:footnote>
  <w:footnote w:type="continuationSeparator" w:id="0">
    <w:p w:rsidR="00CA2986" w:rsidRDefault="00CA29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130C"/>
    <w:multiLevelType w:val="hybridMultilevel"/>
    <w:tmpl w:val="FFAAA004"/>
    <w:lvl w:ilvl="0" w:tplc="D4044636">
      <w:start w:val="5"/>
      <w:numFmt w:val="bullet"/>
      <w:lvlText w:val="-"/>
      <w:lvlJc w:val="left"/>
      <w:pPr>
        <w:ind w:left="720" w:hanging="360"/>
      </w:pPr>
      <w:rPr>
        <w:rFonts w:ascii="Times New Roman" w:eastAsia="Times New Roman" w:hAnsi="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FCF2C8C"/>
    <w:multiLevelType w:val="hybridMultilevel"/>
    <w:tmpl w:val="19E86398"/>
    <w:lvl w:ilvl="0" w:tplc="D4044636">
      <w:start w:val="5"/>
      <w:numFmt w:val="bullet"/>
      <w:lvlText w:val="-"/>
      <w:lvlJc w:val="left"/>
      <w:pPr>
        <w:ind w:left="720" w:hanging="360"/>
      </w:pPr>
      <w:rPr>
        <w:rFonts w:ascii="Times New Roman" w:eastAsia="Times New Roman" w:hAnsi="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69B6351"/>
    <w:multiLevelType w:val="hybridMultilevel"/>
    <w:tmpl w:val="DB24A89E"/>
    <w:lvl w:ilvl="0" w:tplc="D4044636">
      <w:start w:val="5"/>
      <w:numFmt w:val="bullet"/>
      <w:lvlText w:val="-"/>
      <w:lvlJc w:val="left"/>
      <w:pPr>
        <w:ind w:left="720" w:hanging="360"/>
      </w:pPr>
      <w:rPr>
        <w:rFonts w:ascii="Times New Roman" w:eastAsia="Times New Roman" w:hAnsi="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4A13721"/>
    <w:multiLevelType w:val="hybridMultilevel"/>
    <w:tmpl w:val="3F02BDC4"/>
    <w:lvl w:ilvl="0" w:tplc="D4044636">
      <w:start w:val="5"/>
      <w:numFmt w:val="bullet"/>
      <w:lvlText w:val="-"/>
      <w:lvlJc w:val="left"/>
      <w:pPr>
        <w:ind w:left="720" w:hanging="360"/>
      </w:pPr>
      <w:rPr>
        <w:rFonts w:ascii="Times New Roman" w:eastAsia="Times New Roman" w:hAnsi="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2AA4802"/>
    <w:multiLevelType w:val="hybridMultilevel"/>
    <w:tmpl w:val="75662AE8"/>
    <w:lvl w:ilvl="0" w:tplc="D4044636">
      <w:start w:val="5"/>
      <w:numFmt w:val="bullet"/>
      <w:lvlText w:val="-"/>
      <w:lvlJc w:val="left"/>
      <w:pPr>
        <w:ind w:left="720" w:hanging="360"/>
      </w:pPr>
      <w:rPr>
        <w:rFonts w:ascii="Times New Roman" w:eastAsia="Times New Roman" w:hAnsi="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7001D32"/>
    <w:multiLevelType w:val="hybridMultilevel"/>
    <w:tmpl w:val="684CBC3C"/>
    <w:lvl w:ilvl="0" w:tplc="D4044636">
      <w:start w:val="5"/>
      <w:numFmt w:val="bullet"/>
      <w:lvlText w:val="-"/>
      <w:lvlJc w:val="left"/>
      <w:pPr>
        <w:ind w:left="720" w:hanging="360"/>
      </w:pPr>
      <w:rPr>
        <w:rFonts w:ascii="Times New Roman" w:eastAsia="Times New Roman" w:hAnsi="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BC8642C"/>
    <w:multiLevelType w:val="hybridMultilevel"/>
    <w:tmpl w:val="6D84DAF6"/>
    <w:lvl w:ilvl="0" w:tplc="D4044636">
      <w:start w:val="5"/>
      <w:numFmt w:val="bullet"/>
      <w:lvlText w:val="-"/>
      <w:lvlJc w:val="left"/>
      <w:pPr>
        <w:ind w:left="720" w:hanging="360"/>
      </w:pPr>
      <w:rPr>
        <w:rFonts w:ascii="Times New Roman" w:eastAsia="Times New Roman" w:hAnsi="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55361C4"/>
    <w:multiLevelType w:val="hybridMultilevel"/>
    <w:tmpl w:val="BD62F1DA"/>
    <w:lvl w:ilvl="0" w:tplc="D4044636">
      <w:start w:val="5"/>
      <w:numFmt w:val="bullet"/>
      <w:lvlText w:val="-"/>
      <w:lvlJc w:val="left"/>
      <w:pPr>
        <w:ind w:left="720" w:hanging="360"/>
      </w:pPr>
      <w:rPr>
        <w:rFonts w:ascii="Times New Roman" w:eastAsia="Times New Roman" w:hAnsi="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C1F3771"/>
    <w:multiLevelType w:val="hybridMultilevel"/>
    <w:tmpl w:val="BC56CEDE"/>
    <w:lvl w:ilvl="0" w:tplc="D4044636">
      <w:start w:val="5"/>
      <w:numFmt w:val="bullet"/>
      <w:lvlText w:val="-"/>
      <w:lvlJc w:val="left"/>
      <w:pPr>
        <w:ind w:left="720" w:hanging="360"/>
      </w:pPr>
      <w:rPr>
        <w:rFonts w:ascii="Times New Roman" w:eastAsia="Times New Roman" w:hAnsi="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76F3A4A"/>
    <w:multiLevelType w:val="hybridMultilevel"/>
    <w:tmpl w:val="AF4EB558"/>
    <w:lvl w:ilvl="0" w:tplc="D4044636">
      <w:start w:val="5"/>
      <w:numFmt w:val="bullet"/>
      <w:lvlText w:val="-"/>
      <w:lvlJc w:val="left"/>
      <w:pPr>
        <w:ind w:left="720" w:hanging="360"/>
      </w:pPr>
      <w:rPr>
        <w:rFonts w:ascii="Times New Roman" w:eastAsia="Times New Roman" w:hAnsi="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AF37F8A"/>
    <w:multiLevelType w:val="hybridMultilevel"/>
    <w:tmpl w:val="39EED0D4"/>
    <w:lvl w:ilvl="0" w:tplc="D4044636">
      <w:start w:val="5"/>
      <w:numFmt w:val="bullet"/>
      <w:lvlText w:val="-"/>
      <w:lvlJc w:val="left"/>
      <w:pPr>
        <w:ind w:left="720" w:hanging="360"/>
      </w:pPr>
      <w:rPr>
        <w:rFonts w:ascii="Times New Roman" w:eastAsia="Times New Roman" w:hAnsi="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10"/>
  </w:num>
  <w:num w:numId="6">
    <w:abstractNumId w:val="9"/>
  </w:num>
  <w:num w:numId="7">
    <w:abstractNumId w:val="5"/>
  </w:num>
  <w:num w:numId="8">
    <w:abstractNumId w:val="2"/>
  </w:num>
  <w:num w:numId="9">
    <w:abstractNumId w:val="7"/>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FE0"/>
    <w:rsid w:val="0001578D"/>
    <w:rsid w:val="000336F3"/>
    <w:rsid w:val="001113AA"/>
    <w:rsid w:val="00161807"/>
    <w:rsid w:val="001E6C4B"/>
    <w:rsid w:val="001F21C4"/>
    <w:rsid w:val="00220FC2"/>
    <w:rsid w:val="002B1C1A"/>
    <w:rsid w:val="00337F95"/>
    <w:rsid w:val="003801AE"/>
    <w:rsid w:val="00402B38"/>
    <w:rsid w:val="00434303"/>
    <w:rsid w:val="004B5601"/>
    <w:rsid w:val="005232AA"/>
    <w:rsid w:val="00580076"/>
    <w:rsid w:val="005B5906"/>
    <w:rsid w:val="0064670A"/>
    <w:rsid w:val="00686EB0"/>
    <w:rsid w:val="007535B9"/>
    <w:rsid w:val="007C214E"/>
    <w:rsid w:val="007F313B"/>
    <w:rsid w:val="00806606"/>
    <w:rsid w:val="00836DC4"/>
    <w:rsid w:val="00857594"/>
    <w:rsid w:val="008B6E6F"/>
    <w:rsid w:val="008C3374"/>
    <w:rsid w:val="00924DD4"/>
    <w:rsid w:val="00952F83"/>
    <w:rsid w:val="0098734F"/>
    <w:rsid w:val="009A1A71"/>
    <w:rsid w:val="00A76D44"/>
    <w:rsid w:val="00B02787"/>
    <w:rsid w:val="00B17BB2"/>
    <w:rsid w:val="00B95157"/>
    <w:rsid w:val="00B97FE0"/>
    <w:rsid w:val="00BF5E41"/>
    <w:rsid w:val="00C55915"/>
    <w:rsid w:val="00CA2986"/>
    <w:rsid w:val="00DB0E84"/>
    <w:rsid w:val="00E341FD"/>
    <w:rsid w:val="00E41EAC"/>
    <w:rsid w:val="00E67243"/>
    <w:rsid w:val="00F00191"/>
    <w:rsid w:val="00F00A82"/>
    <w:rsid w:val="00F61407"/>
    <w:rsid w:val="00FD0DC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E0"/>
    <w:rPr>
      <w:rFonts w:ascii="Times New Roman" w:eastAsia="Times New Roman" w:hAnsi="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97FE0"/>
    <w:pPr>
      <w:spacing w:before="100" w:beforeAutospacing="1" w:after="100" w:afterAutospacing="1"/>
    </w:pPr>
    <w:rPr>
      <w:lang w:val="es-ES" w:eastAsia="es-ES"/>
    </w:rPr>
  </w:style>
  <w:style w:type="character" w:styleId="Hyperlink">
    <w:name w:val="Hyperlink"/>
    <w:basedOn w:val="DefaultParagraphFont"/>
    <w:uiPriority w:val="99"/>
    <w:rsid w:val="00B97FE0"/>
    <w:rPr>
      <w:rFonts w:cs="Times New Roman"/>
      <w:color w:val="0000FF"/>
      <w:u w:val="single"/>
    </w:rPr>
  </w:style>
  <w:style w:type="paragraph" w:styleId="ListParagraph">
    <w:name w:val="List Paragraph"/>
    <w:basedOn w:val="Normal"/>
    <w:uiPriority w:val="99"/>
    <w:qFormat/>
    <w:rsid w:val="00B97FE0"/>
    <w:pPr>
      <w:ind w:left="720"/>
      <w:contextualSpacing/>
    </w:pPr>
  </w:style>
  <w:style w:type="paragraph" w:styleId="Footer">
    <w:name w:val="footer"/>
    <w:basedOn w:val="Normal"/>
    <w:link w:val="FooterChar"/>
    <w:uiPriority w:val="99"/>
    <w:rsid w:val="00B97FE0"/>
    <w:pPr>
      <w:tabs>
        <w:tab w:val="center" w:pos="4419"/>
        <w:tab w:val="right" w:pos="8838"/>
      </w:tabs>
    </w:pPr>
  </w:style>
  <w:style w:type="character" w:customStyle="1" w:styleId="FooterChar">
    <w:name w:val="Footer Char"/>
    <w:basedOn w:val="DefaultParagraphFont"/>
    <w:link w:val="Footer"/>
    <w:uiPriority w:val="99"/>
    <w:locked/>
    <w:rsid w:val="00B97FE0"/>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comparados@yahoo.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2658</Words>
  <Characters>14625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BUENOS AIRES</dc:title>
  <dc:subject/>
  <dc:creator>Martin</dc:creator>
  <cp:keywords/>
  <dc:description/>
  <cp:lastModifiedBy>20957247</cp:lastModifiedBy>
  <cp:revision>2</cp:revision>
  <dcterms:created xsi:type="dcterms:W3CDTF">2014-09-25T14:14:00Z</dcterms:created>
  <dcterms:modified xsi:type="dcterms:W3CDTF">2014-09-25T14:14:00Z</dcterms:modified>
</cp:coreProperties>
</file>