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42"/>
          <w:szCs w:val="42"/>
          <w:lang w:val="es-ES"/>
        </w:rPr>
        <w:t>Universidad de Buenos Aires Facultad de Ciencias Sociales Carrera de Ciencia Política</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38"/>
          <w:szCs w:val="38"/>
          <w:lang w:val="es-ES"/>
        </w:rPr>
        <w:t>E</w:t>
      </w:r>
      <w:r>
        <w:rPr>
          <w:rFonts w:ascii="Times" w:hAnsi="Times" w:cs="Times"/>
          <w:b/>
          <w:bCs/>
          <w:sz w:val="30"/>
          <w:szCs w:val="30"/>
          <w:lang w:val="es-ES"/>
        </w:rPr>
        <w:t xml:space="preserve">STADOS </w:t>
      </w:r>
      <w:r>
        <w:rPr>
          <w:rFonts w:ascii="Times" w:hAnsi="Times" w:cs="Times"/>
          <w:b/>
          <w:bCs/>
          <w:sz w:val="38"/>
          <w:szCs w:val="38"/>
          <w:lang w:val="es-ES"/>
        </w:rPr>
        <w:t>D</w:t>
      </w:r>
      <w:r>
        <w:rPr>
          <w:rFonts w:ascii="Times" w:hAnsi="Times" w:cs="Times"/>
          <w:b/>
          <w:bCs/>
          <w:sz w:val="30"/>
          <w:szCs w:val="30"/>
          <w:lang w:val="es-ES"/>
        </w:rPr>
        <w:t xml:space="preserve">EMOCRÁTICOS </w:t>
      </w:r>
      <w:r>
        <w:rPr>
          <w:rFonts w:ascii="Times" w:hAnsi="Times" w:cs="Times"/>
          <w:b/>
          <w:bCs/>
          <w:sz w:val="38"/>
          <w:szCs w:val="38"/>
          <w:lang w:val="es-ES"/>
        </w:rPr>
        <w:t>M</w:t>
      </w:r>
      <w:r>
        <w:rPr>
          <w:rFonts w:ascii="Times" w:hAnsi="Times" w:cs="Times"/>
          <w:b/>
          <w:bCs/>
          <w:sz w:val="30"/>
          <w:szCs w:val="30"/>
          <w:lang w:val="es-ES"/>
        </w:rPr>
        <w:t>ULTINIVEL</w:t>
      </w:r>
      <w:r>
        <w:rPr>
          <w:rFonts w:ascii="Times" w:hAnsi="Times" w:cs="Times"/>
          <w:b/>
          <w:bCs/>
          <w:sz w:val="38"/>
          <w:szCs w:val="38"/>
          <w:lang w:val="es-ES"/>
        </w:rPr>
        <w:t>, N</w:t>
      </w:r>
      <w:r>
        <w:rPr>
          <w:rFonts w:ascii="Times" w:hAnsi="Times" w:cs="Times"/>
          <w:b/>
          <w:bCs/>
          <w:sz w:val="30"/>
          <w:szCs w:val="30"/>
          <w:lang w:val="es-ES"/>
        </w:rPr>
        <w:t xml:space="preserve">ACIONALIZACIÓN </w:t>
      </w:r>
      <w:r>
        <w:rPr>
          <w:rFonts w:ascii="Times" w:hAnsi="Times" w:cs="Times"/>
          <w:b/>
          <w:bCs/>
          <w:sz w:val="38"/>
          <w:szCs w:val="38"/>
          <w:lang w:val="es-ES"/>
        </w:rPr>
        <w:t>P</w:t>
      </w:r>
      <w:r>
        <w:rPr>
          <w:rFonts w:ascii="Times" w:hAnsi="Times" w:cs="Times"/>
          <w:b/>
          <w:bCs/>
          <w:sz w:val="30"/>
          <w:szCs w:val="30"/>
          <w:lang w:val="es-ES"/>
        </w:rPr>
        <w:t xml:space="preserve">OLÍTICA Y </w:t>
      </w:r>
      <w:r>
        <w:rPr>
          <w:rFonts w:ascii="Times" w:hAnsi="Times" w:cs="Times"/>
          <w:b/>
          <w:bCs/>
          <w:sz w:val="38"/>
          <w:szCs w:val="38"/>
          <w:lang w:val="es-ES"/>
        </w:rPr>
        <w:t>S</w:t>
      </w:r>
      <w:r>
        <w:rPr>
          <w:rFonts w:ascii="Times" w:hAnsi="Times" w:cs="Times"/>
          <w:b/>
          <w:bCs/>
          <w:sz w:val="30"/>
          <w:szCs w:val="30"/>
          <w:lang w:val="es-ES"/>
        </w:rPr>
        <w:t xml:space="preserve">ISTEMA DE </w:t>
      </w:r>
      <w:r>
        <w:rPr>
          <w:rFonts w:ascii="Times" w:hAnsi="Times" w:cs="Times"/>
          <w:b/>
          <w:bCs/>
          <w:sz w:val="38"/>
          <w:szCs w:val="38"/>
          <w:lang w:val="es-ES"/>
        </w:rPr>
        <w:t>P</w:t>
      </w:r>
      <w:r>
        <w:rPr>
          <w:rFonts w:ascii="Times" w:hAnsi="Times" w:cs="Times"/>
          <w:b/>
          <w:bCs/>
          <w:sz w:val="30"/>
          <w:szCs w:val="30"/>
          <w:lang w:val="es-ES"/>
        </w:rPr>
        <w:t>ARTIDOS</w:t>
      </w:r>
    </w:p>
    <w:p w:rsidR="001348DB" w:rsidRDefault="001348DB" w:rsidP="001348DB">
      <w:pPr>
        <w:widowControl w:val="0"/>
        <w:autoSpaceDE w:val="0"/>
        <w:autoSpaceDN w:val="0"/>
        <w:adjustRightInd w:val="0"/>
        <w:spacing w:after="240"/>
        <w:rPr>
          <w:rFonts w:ascii="Times New Roman" w:hAnsi="Times New Roman" w:cs="Times New Roman"/>
          <w:sz w:val="32"/>
          <w:szCs w:val="32"/>
          <w:lang w:val="es-ES"/>
        </w:rPr>
      </w:pPr>
      <w:r>
        <w:rPr>
          <w:rFonts w:ascii="Times New Roman" w:hAnsi="Times New Roman" w:cs="Times New Roman"/>
          <w:sz w:val="32"/>
          <w:szCs w:val="32"/>
          <w:lang w:val="es-ES"/>
        </w:rPr>
        <w:t xml:space="preserve">Materia optativa, </w:t>
      </w:r>
      <w:r>
        <w:rPr>
          <w:rFonts w:ascii="Times New Roman" w:hAnsi="Times New Roman" w:cs="Times New Roman"/>
          <w:sz w:val="32"/>
          <w:szCs w:val="32"/>
          <w:lang w:val="es-ES"/>
        </w:rPr>
        <w:t>4</w:t>
      </w:r>
      <w:r>
        <w:rPr>
          <w:rFonts w:ascii="Times New Roman" w:hAnsi="Times New Roman" w:cs="Times New Roman"/>
          <w:sz w:val="32"/>
          <w:szCs w:val="32"/>
          <w:lang w:val="es-ES"/>
        </w:rPr>
        <w:t xml:space="preserve"> horas semanales </w:t>
      </w:r>
    </w:p>
    <w:p w:rsidR="001348DB" w:rsidRDefault="001348DB" w:rsidP="001348DB">
      <w:pPr>
        <w:widowControl w:val="0"/>
        <w:autoSpaceDE w:val="0"/>
        <w:autoSpaceDN w:val="0"/>
        <w:adjustRightInd w:val="0"/>
        <w:spacing w:after="240"/>
        <w:rPr>
          <w:rFonts w:ascii="Times New Roman" w:hAnsi="Times New Roman" w:cs="Times New Roman"/>
          <w:sz w:val="32"/>
          <w:szCs w:val="32"/>
          <w:lang w:val="es-ES"/>
        </w:rPr>
      </w:pPr>
      <w:r>
        <w:rPr>
          <w:rFonts w:ascii="Times New Roman" w:hAnsi="Times New Roman" w:cs="Times New Roman"/>
          <w:sz w:val="32"/>
          <w:szCs w:val="32"/>
          <w:lang w:val="es-ES"/>
        </w:rPr>
        <w:t>Primer</w:t>
      </w:r>
      <w:r>
        <w:rPr>
          <w:rFonts w:ascii="Times New Roman" w:hAnsi="Times New Roman" w:cs="Times New Roman"/>
          <w:sz w:val="32"/>
          <w:szCs w:val="32"/>
          <w:lang w:val="es-ES"/>
        </w:rPr>
        <w:t xml:space="preserve"> y/o Segundo</w:t>
      </w:r>
      <w:r>
        <w:rPr>
          <w:rFonts w:ascii="Times New Roman" w:hAnsi="Times New Roman" w:cs="Times New Roman"/>
          <w:sz w:val="32"/>
          <w:szCs w:val="32"/>
          <w:lang w:val="es-ES"/>
        </w:rPr>
        <w:t xml:space="preserve"> Cuatrimestre, 201</w:t>
      </w:r>
      <w:r>
        <w:rPr>
          <w:rFonts w:ascii="Times New Roman" w:hAnsi="Times New Roman" w:cs="Times New Roman"/>
          <w:sz w:val="32"/>
          <w:szCs w:val="32"/>
          <w:lang w:val="es-ES"/>
        </w:rPr>
        <w:t>6</w:t>
      </w:r>
      <w:r>
        <w:rPr>
          <w:rFonts w:ascii="Times New Roman" w:hAnsi="Times New Roman" w:cs="Times New Roman"/>
          <w:sz w:val="32"/>
          <w:szCs w:val="32"/>
          <w:lang w:val="es-ES"/>
        </w:rPr>
        <w:t> </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Día y Horario Tentativo de Cursada: Jueves de 18 </w:t>
      </w:r>
      <w:proofErr w:type="spellStart"/>
      <w:r>
        <w:rPr>
          <w:rFonts w:ascii="Times New Roman" w:hAnsi="Times New Roman" w:cs="Times New Roman"/>
          <w:sz w:val="32"/>
          <w:szCs w:val="32"/>
          <w:lang w:val="es-ES"/>
        </w:rPr>
        <w:t>hs</w:t>
      </w:r>
      <w:proofErr w:type="spellEnd"/>
      <w:r>
        <w:rPr>
          <w:rFonts w:ascii="Times New Roman" w:hAnsi="Times New Roman" w:cs="Times New Roman"/>
          <w:sz w:val="32"/>
          <w:szCs w:val="32"/>
          <w:lang w:val="es-ES"/>
        </w:rPr>
        <w:t xml:space="preserve"> a 21 </w:t>
      </w:r>
      <w:proofErr w:type="spellStart"/>
      <w:r>
        <w:rPr>
          <w:rFonts w:ascii="Times New Roman" w:hAnsi="Times New Roman" w:cs="Times New Roman"/>
          <w:sz w:val="32"/>
          <w:szCs w:val="32"/>
          <w:lang w:val="es-ES"/>
        </w:rPr>
        <w:t>hs</w:t>
      </w:r>
      <w:proofErr w:type="spellEnd"/>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Profesor a cargo: Federico D. </w:t>
      </w:r>
      <w:proofErr w:type="spellStart"/>
      <w:r>
        <w:rPr>
          <w:rFonts w:ascii="Times New Roman" w:hAnsi="Times New Roman" w:cs="Times New Roman"/>
          <w:sz w:val="32"/>
          <w:szCs w:val="32"/>
          <w:lang w:val="es-ES"/>
        </w:rPr>
        <w:t>Quilici</w:t>
      </w:r>
      <w:proofErr w:type="spellEnd"/>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i/>
          <w:iCs/>
          <w:sz w:val="32"/>
          <w:szCs w:val="32"/>
          <w:lang w:val="es-ES"/>
        </w:rPr>
        <w:t>Objetivos Generales</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En los últimos años, los estudios sobre Estados Democráticos Multinivel se han convertido en un eje central de investigación entre las distintas disciplinas que constituyen las ciencias sociales. En gran medida, esto puede ser explicado por la importancia de los Diseños Institucionales Multinivel sobre los procesos políticos, la representación democrática y los sistemas de partidos. En este sentido, a partir de analizar en detalle las especificadas institucionales de los Estados Democráticos Multinivel, este curso busca poner en evidencia sus posibles efectos sobre el proceso de nacionalización política y sobre las formas que adoptan los sistemas de partidos al interior de los Estados.</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El curso se estructura a partir de dos partes, una teórico-conceptual y otra donde se realizan análisis de casos. La primera parte, titulada </w:t>
      </w:r>
      <w:r>
        <w:rPr>
          <w:rFonts w:ascii="Times" w:hAnsi="Times" w:cs="Times"/>
          <w:i/>
          <w:iCs/>
          <w:sz w:val="32"/>
          <w:szCs w:val="32"/>
          <w:lang w:val="es-ES"/>
        </w:rPr>
        <w:t>“Aspectos Teóricos y Conceptuales”</w:t>
      </w:r>
      <w:r>
        <w:rPr>
          <w:rFonts w:ascii="Times New Roman" w:hAnsi="Times New Roman" w:cs="Times New Roman"/>
          <w:sz w:val="32"/>
          <w:szCs w:val="32"/>
          <w:lang w:val="es-ES"/>
        </w:rPr>
        <w:t xml:space="preserve">, se centra en la discusión teórica de las particularidades de los diseños institucionales multinivel y también aborda los principales argumentos de la teoría de la nacionalización política. Este análisis simultáneo posibilitará poner en evidencia cómo los supuestos desarrollados por la teoría de la nacionalización política no se adaptan a los contextos institucionales de los Estados Democráticos Multinivel (soberanía y </w:t>
      </w:r>
      <w:r>
        <w:rPr>
          <w:rFonts w:ascii="Times New Roman" w:hAnsi="Times New Roman" w:cs="Times New Roman"/>
          <w:sz w:val="32"/>
          <w:szCs w:val="32"/>
          <w:lang w:val="es-ES"/>
        </w:rPr>
        <w:lastRenderedPageBreak/>
        <w:t>ciudadanía compartida, entre otros).</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En la segunda parte, denominada “Estudios de Caso”, se realiza un análisis comparado de la evolución de los sistemas de partidos en España y Argentina y se muestran empíricamente los efectos de los Diseños Institucionales Multinivel sobre los sistemas de partidos. Este análisis permitirá evidenciar que no solamente la presencia de minorías nacionales justifica los procesos de fragmentación y desnacionalización política, sino que también la presencia de unidades políticas superpuestas al interior de un mismo Estado (soberanía compartida) y la existencia de una ciudadanía dual (una vinculada con las instituciones del Estado central y otra con las instituciones de las unidades </w:t>
      </w:r>
      <w:proofErr w:type="spellStart"/>
      <w:r>
        <w:rPr>
          <w:rFonts w:ascii="Times New Roman" w:hAnsi="Times New Roman" w:cs="Times New Roman"/>
          <w:sz w:val="32"/>
          <w:szCs w:val="32"/>
          <w:lang w:val="es-ES"/>
        </w:rPr>
        <w:t>subestatales</w:t>
      </w:r>
      <w:proofErr w:type="spellEnd"/>
      <w:r>
        <w:rPr>
          <w:rFonts w:ascii="Times New Roman" w:hAnsi="Times New Roman" w:cs="Times New Roman"/>
          <w:sz w:val="32"/>
          <w:szCs w:val="32"/>
          <w:lang w:val="es-ES"/>
        </w:rPr>
        <w:t xml:space="preserve">) pueden inducir a que los sistemas de partidos no siempre se encuentran integrados centralmente. Esto se debe a que los Diseños Institucionales Multinivel estimulan la construcción y consolidación de actores y estructuras partidarias geográficamente concentradas, </w:t>
      </w:r>
      <w:proofErr w:type="spellStart"/>
      <w:r>
        <w:rPr>
          <w:rFonts w:ascii="Times New Roman" w:hAnsi="Times New Roman" w:cs="Times New Roman"/>
          <w:sz w:val="32"/>
          <w:szCs w:val="32"/>
          <w:lang w:val="es-ES"/>
        </w:rPr>
        <w:t>territorializadas</w:t>
      </w:r>
      <w:proofErr w:type="spellEnd"/>
      <w:r>
        <w:rPr>
          <w:rFonts w:ascii="Times New Roman" w:hAnsi="Times New Roman" w:cs="Times New Roman"/>
          <w:sz w:val="32"/>
          <w:szCs w:val="32"/>
          <w:lang w:val="es-ES"/>
        </w:rPr>
        <w:t>, con intereses y objetivos que, en muchos casos, pueden diferir y hasta ser opuestos a los de la arena central o estatal.</w:t>
      </w:r>
    </w:p>
    <w:p w:rsidR="001348DB" w:rsidRDefault="001348DB" w:rsidP="001348DB">
      <w:pPr>
        <w:widowControl w:val="0"/>
        <w:autoSpaceDE w:val="0"/>
        <w:autoSpaceDN w:val="0"/>
        <w:adjustRightInd w:val="0"/>
        <w:rPr>
          <w:rFonts w:ascii="Times" w:hAnsi="Times" w:cs="Times"/>
          <w:lang w:val="es-ES"/>
        </w:rPr>
      </w:pPr>
      <w:r>
        <w:rPr>
          <w:rFonts w:ascii="Times" w:hAnsi="Times" w:cs="Times"/>
          <w:noProof/>
          <w:lang w:val="es-ES"/>
        </w:rPr>
        <w:drawing>
          <wp:inline distT="0" distB="0" distL="0" distR="0">
            <wp:extent cx="508000" cy="12700"/>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12700"/>
                    </a:xfrm>
                    <a:prstGeom prst="rect">
                      <a:avLst/>
                    </a:prstGeom>
                    <a:noFill/>
                    <a:ln>
                      <a:noFill/>
                    </a:ln>
                  </pic:spPr>
                </pic:pic>
              </a:graphicData>
            </a:graphic>
          </wp:inline>
        </w:drawing>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i/>
          <w:iCs/>
          <w:sz w:val="32"/>
          <w:szCs w:val="32"/>
          <w:lang w:val="es-ES"/>
        </w:rPr>
        <w:t>Aspectos Teóricos y Conceptuales</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32"/>
          <w:szCs w:val="32"/>
          <w:lang w:val="es-ES"/>
        </w:rPr>
        <w:t>Unidad 1: Diseños Institucional Multinivel</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Perspectivas Teóricas sobre los Estados Democráticos Multinivel. Formas de Estado y Soberanía Política. Estado Westfaliano y Estado Multinivel. Estado Nación y Estados Multiculturales. Orígenes del Estado Multinivel. Territorio y Soberanía. Delimitación e Integración del </w:t>
      </w:r>
      <w:r>
        <w:rPr>
          <w:rFonts w:ascii="Times" w:hAnsi="Times" w:cs="Times"/>
          <w:i/>
          <w:iCs/>
          <w:sz w:val="32"/>
          <w:szCs w:val="32"/>
          <w:lang w:val="es-ES"/>
        </w:rPr>
        <w:t>demos</w:t>
      </w:r>
      <w:r>
        <w:rPr>
          <w:rFonts w:ascii="Times New Roman" w:hAnsi="Times New Roman" w:cs="Times New Roman"/>
          <w:sz w:val="32"/>
          <w:szCs w:val="32"/>
          <w:lang w:val="es-ES"/>
        </w:rPr>
        <w:t>: Liberalismo y Democracia. Territorio y Democracia. Ciudadanía Política y Democracia Constitucional. Comunidades Cívicas Superpuestas. Soberanía y Ciudadanía Compartida.</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Beramendi</w:t>
      </w:r>
      <w:proofErr w:type="spellEnd"/>
      <w:r>
        <w:rPr>
          <w:rFonts w:ascii="Times New Roman" w:hAnsi="Times New Roman" w:cs="Times New Roman"/>
          <w:sz w:val="32"/>
          <w:szCs w:val="32"/>
          <w:lang w:val="es-ES"/>
        </w:rPr>
        <w:t xml:space="preserve">, P.; </w:t>
      </w:r>
      <w:proofErr w:type="spellStart"/>
      <w:r>
        <w:rPr>
          <w:rFonts w:ascii="Times New Roman" w:hAnsi="Times New Roman" w:cs="Times New Roman"/>
          <w:sz w:val="32"/>
          <w:szCs w:val="32"/>
          <w:lang w:val="es-ES"/>
        </w:rPr>
        <w:t>Máiz</w:t>
      </w:r>
      <w:proofErr w:type="spellEnd"/>
      <w:r>
        <w:rPr>
          <w:rFonts w:ascii="Times New Roman" w:hAnsi="Times New Roman" w:cs="Times New Roman"/>
          <w:sz w:val="32"/>
          <w:szCs w:val="32"/>
          <w:lang w:val="es-ES"/>
        </w:rPr>
        <w:t xml:space="preserve">, R. (2003). “Introducción: La segunda generación de análisis institucionales del federalismo” en: </w:t>
      </w:r>
      <w:r>
        <w:rPr>
          <w:rFonts w:ascii="Times" w:hAnsi="Times" w:cs="Times"/>
          <w:i/>
          <w:iCs/>
          <w:sz w:val="32"/>
          <w:szCs w:val="32"/>
          <w:lang w:val="es-ES"/>
        </w:rPr>
        <w:t>Zona Abierta</w:t>
      </w:r>
      <w:r>
        <w:rPr>
          <w:rFonts w:ascii="Times New Roman" w:hAnsi="Times New Roman" w:cs="Times New Roman"/>
          <w:sz w:val="32"/>
          <w:szCs w:val="32"/>
          <w:lang w:val="es-ES"/>
        </w:rPr>
        <w:t>, 104-105.</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Bobbio</w:t>
      </w:r>
      <w:proofErr w:type="spellEnd"/>
      <w:r>
        <w:rPr>
          <w:rFonts w:ascii="Times New Roman" w:hAnsi="Times New Roman" w:cs="Times New Roman"/>
          <w:sz w:val="32"/>
          <w:szCs w:val="32"/>
          <w:lang w:val="es-ES"/>
        </w:rPr>
        <w:t xml:space="preserve">, Norberto (1986). </w:t>
      </w:r>
      <w:r>
        <w:rPr>
          <w:rFonts w:ascii="Times" w:hAnsi="Times" w:cs="Times"/>
          <w:i/>
          <w:iCs/>
          <w:sz w:val="32"/>
          <w:szCs w:val="32"/>
          <w:lang w:val="es-ES"/>
        </w:rPr>
        <w:t>El Futuro de la democracia</w:t>
      </w:r>
      <w:r>
        <w:rPr>
          <w:rFonts w:ascii="Times New Roman" w:hAnsi="Times New Roman" w:cs="Times New Roman"/>
          <w:sz w:val="32"/>
          <w:szCs w:val="32"/>
          <w:lang w:val="es-ES"/>
        </w:rPr>
        <w:t>, Ciudad de México, Fondo de Cultura.</w:t>
      </w:r>
    </w:p>
    <w:p w:rsidR="001348DB" w:rsidRDefault="001348DB" w:rsidP="001348DB">
      <w:pPr>
        <w:widowControl w:val="0"/>
        <w:autoSpaceDE w:val="0"/>
        <w:autoSpaceDN w:val="0"/>
        <w:adjustRightInd w:val="0"/>
        <w:spacing w:after="240"/>
        <w:rPr>
          <w:rFonts w:ascii="Times New Roman" w:hAnsi="Times New Roman" w:cs="Times New Roman"/>
          <w:sz w:val="32"/>
          <w:szCs w:val="32"/>
          <w:lang w:val="es-ES"/>
        </w:rPr>
      </w:pPr>
      <w:proofErr w:type="spellStart"/>
      <w:r>
        <w:rPr>
          <w:rFonts w:ascii="Times New Roman" w:hAnsi="Times New Roman" w:cs="Times New Roman"/>
          <w:sz w:val="32"/>
          <w:szCs w:val="32"/>
          <w:lang w:val="es-ES"/>
        </w:rPr>
        <w:t>Bobbio</w:t>
      </w:r>
      <w:proofErr w:type="spellEnd"/>
      <w:r>
        <w:rPr>
          <w:rFonts w:ascii="Times New Roman" w:hAnsi="Times New Roman" w:cs="Times New Roman"/>
          <w:sz w:val="32"/>
          <w:szCs w:val="32"/>
          <w:lang w:val="es-ES"/>
        </w:rPr>
        <w:t xml:space="preserve">, Norberto (2000). </w:t>
      </w:r>
      <w:r>
        <w:rPr>
          <w:rFonts w:ascii="Times" w:hAnsi="Times" w:cs="Times"/>
          <w:i/>
          <w:iCs/>
          <w:sz w:val="32"/>
          <w:szCs w:val="32"/>
          <w:lang w:val="es-ES"/>
        </w:rPr>
        <w:t>Liberalismo e democracia</w:t>
      </w:r>
      <w:r>
        <w:rPr>
          <w:rFonts w:ascii="Times New Roman" w:hAnsi="Times New Roman" w:cs="Times New Roman"/>
          <w:sz w:val="32"/>
          <w:szCs w:val="32"/>
          <w:lang w:val="es-ES"/>
        </w:rPr>
        <w:t xml:space="preserve">, San Pablo, Editora Brasiliense. </w:t>
      </w:r>
    </w:p>
    <w:p w:rsidR="001348DB" w:rsidRDefault="001348DB" w:rsidP="001348DB">
      <w:pPr>
        <w:widowControl w:val="0"/>
        <w:autoSpaceDE w:val="0"/>
        <w:autoSpaceDN w:val="0"/>
        <w:adjustRightInd w:val="0"/>
        <w:spacing w:after="240"/>
        <w:rPr>
          <w:rFonts w:ascii="Times New Roman" w:hAnsi="Times New Roman" w:cs="Times New Roman"/>
          <w:sz w:val="32"/>
          <w:szCs w:val="32"/>
          <w:lang w:val="es-ES"/>
        </w:rPr>
      </w:pPr>
      <w:r>
        <w:rPr>
          <w:rFonts w:ascii="Times New Roman" w:hAnsi="Times New Roman" w:cs="Times New Roman"/>
          <w:sz w:val="32"/>
          <w:szCs w:val="32"/>
          <w:lang w:val="es-ES"/>
        </w:rPr>
        <w:t xml:space="preserve">Caminal, Miquel (2002). </w:t>
      </w:r>
      <w:r>
        <w:rPr>
          <w:rFonts w:ascii="Times" w:hAnsi="Times" w:cs="Times"/>
          <w:i/>
          <w:iCs/>
          <w:sz w:val="32"/>
          <w:szCs w:val="32"/>
          <w:lang w:val="es-ES"/>
        </w:rPr>
        <w:t>El federalismo pluralista. Del federalismo nacional al</w:t>
      </w:r>
      <w:r>
        <w:rPr>
          <w:rFonts w:ascii="Times" w:hAnsi="Times" w:cs="Times"/>
          <w:lang w:val="es-ES"/>
        </w:rPr>
        <w:t xml:space="preserve"> </w:t>
      </w:r>
      <w:r>
        <w:rPr>
          <w:rFonts w:ascii="Times" w:hAnsi="Times" w:cs="Times"/>
          <w:i/>
          <w:iCs/>
          <w:sz w:val="32"/>
          <w:szCs w:val="32"/>
          <w:lang w:val="es-ES"/>
        </w:rPr>
        <w:t>federalismo plurinacional</w:t>
      </w:r>
      <w:r>
        <w:rPr>
          <w:rFonts w:ascii="Times New Roman" w:hAnsi="Times New Roman" w:cs="Times New Roman"/>
          <w:sz w:val="32"/>
          <w:szCs w:val="32"/>
          <w:lang w:val="es-ES"/>
        </w:rPr>
        <w:t>, Barcelona, Ediciones Paidós. </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Canovan</w:t>
      </w:r>
      <w:proofErr w:type="spellEnd"/>
      <w:r>
        <w:rPr>
          <w:rFonts w:ascii="Times New Roman" w:hAnsi="Times New Roman" w:cs="Times New Roman"/>
          <w:sz w:val="32"/>
          <w:szCs w:val="32"/>
          <w:lang w:val="es-ES"/>
        </w:rPr>
        <w:t xml:space="preserve">, M. (1996). </w:t>
      </w:r>
      <w:proofErr w:type="spellStart"/>
      <w:r>
        <w:rPr>
          <w:rFonts w:ascii="Times" w:hAnsi="Times" w:cs="Times"/>
          <w:i/>
          <w:iCs/>
          <w:sz w:val="32"/>
          <w:szCs w:val="32"/>
          <w:lang w:val="es-ES"/>
        </w:rPr>
        <w:t>Nationhood</w:t>
      </w:r>
      <w:proofErr w:type="spellEnd"/>
      <w:r>
        <w:rPr>
          <w:rFonts w:ascii="Times" w:hAnsi="Times" w:cs="Times"/>
          <w:i/>
          <w:iCs/>
          <w:sz w:val="32"/>
          <w:szCs w:val="32"/>
          <w:lang w:val="es-ES"/>
        </w:rPr>
        <w:t xml:space="preserve"> and </w:t>
      </w:r>
      <w:proofErr w:type="spellStart"/>
      <w:r>
        <w:rPr>
          <w:rFonts w:ascii="Times" w:hAnsi="Times" w:cs="Times"/>
          <w:i/>
          <w:iCs/>
          <w:sz w:val="32"/>
          <w:szCs w:val="32"/>
          <w:lang w:val="es-ES"/>
        </w:rPr>
        <w:t>Political</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Theory</w:t>
      </w:r>
      <w:proofErr w:type="spellEnd"/>
      <w:r>
        <w:rPr>
          <w:rFonts w:ascii="Times New Roman" w:hAnsi="Times New Roman" w:cs="Times New Roman"/>
          <w:sz w:val="32"/>
          <w:szCs w:val="32"/>
          <w:lang w:val="es-ES"/>
        </w:rPr>
        <w:t xml:space="preserve">, </w:t>
      </w:r>
      <w:r>
        <w:rPr>
          <w:rFonts w:ascii="Times New Roman" w:hAnsi="Times New Roman" w:cs="Times New Roman"/>
          <w:sz w:val="32"/>
          <w:szCs w:val="32"/>
          <w:lang w:val="es-ES"/>
        </w:rPr>
        <w:t>Northampton: MA Edward</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Dahl</w:t>
      </w:r>
      <w:proofErr w:type="spellEnd"/>
      <w:r>
        <w:rPr>
          <w:rFonts w:ascii="Times New Roman" w:hAnsi="Times New Roman" w:cs="Times New Roman"/>
          <w:sz w:val="32"/>
          <w:szCs w:val="32"/>
          <w:lang w:val="es-ES"/>
        </w:rPr>
        <w:t xml:space="preserve">, R. (1986). </w:t>
      </w:r>
      <w:proofErr w:type="spellStart"/>
      <w:r>
        <w:rPr>
          <w:rFonts w:ascii="Times" w:hAnsi="Times" w:cs="Times"/>
          <w:i/>
          <w:iCs/>
          <w:sz w:val="32"/>
          <w:szCs w:val="32"/>
          <w:lang w:val="es-ES"/>
        </w:rPr>
        <w:t>Democracy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Identity</w:t>
      </w:r>
      <w:proofErr w:type="spellEnd"/>
      <w:r>
        <w:rPr>
          <w:rFonts w:ascii="Times" w:hAnsi="Times" w:cs="Times"/>
          <w:i/>
          <w:iCs/>
          <w:sz w:val="32"/>
          <w:szCs w:val="32"/>
          <w:lang w:val="es-ES"/>
        </w:rPr>
        <w:t xml:space="preserve"> and </w:t>
      </w:r>
      <w:proofErr w:type="spellStart"/>
      <w:r>
        <w:rPr>
          <w:rFonts w:ascii="Times" w:hAnsi="Times" w:cs="Times"/>
          <w:i/>
          <w:iCs/>
          <w:sz w:val="32"/>
          <w:szCs w:val="32"/>
          <w:lang w:val="es-ES"/>
        </w:rPr>
        <w:t>Equality</w:t>
      </w:r>
      <w:proofErr w:type="spellEnd"/>
      <w:r>
        <w:rPr>
          <w:rFonts w:ascii="Times New Roman" w:hAnsi="Times New Roman" w:cs="Times New Roman"/>
          <w:sz w:val="32"/>
          <w:szCs w:val="32"/>
          <w:lang w:val="es-ES"/>
        </w:rPr>
        <w:t xml:space="preserve">, Oslo: </w:t>
      </w:r>
      <w:proofErr w:type="spellStart"/>
      <w:r>
        <w:rPr>
          <w:rFonts w:ascii="Times New Roman" w:hAnsi="Times New Roman" w:cs="Times New Roman"/>
          <w:sz w:val="32"/>
          <w:szCs w:val="32"/>
          <w:lang w:val="es-ES"/>
        </w:rPr>
        <w:t>Norwegian</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University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Press</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Escolar, M. (2011). “Nacionalización, Comunidad Cívica y Coordinación Electoral. Problemas para la Integración del Sistema Político en Estados Democráticos Multinivel” en: </w:t>
      </w:r>
      <w:r>
        <w:rPr>
          <w:rFonts w:ascii="Times" w:hAnsi="Times" w:cs="Times"/>
          <w:i/>
          <w:iCs/>
          <w:sz w:val="32"/>
          <w:szCs w:val="32"/>
          <w:lang w:val="es-ES"/>
        </w:rPr>
        <w:t xml:space="preserve">Revista SAAP, </w:t>
      </w:r>
      <w:r>
        <w:rPr>
          <w:rFonts w:ascii="Times New Roman" w:hAnsi="Times New Roman" w:cs="Times New Roman"/>
          <w:sz w:val="32"/>
          <w:szCs w:val="32"/>
          <w:lang w:val="es-ES"/>
        </w:rPr>
        <w:t>Vol. 5, No 1: 263-304.</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Filippov</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Mihail</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Ordeshook</w:t>
      </w:r>
      <w:proofErr w:type="spellEnd"/>
      <w:r>
        <w:rPr>
          <w:rFonts w:ascii="Times New Roman" w:hAnsi="Times New Roman" w:cs="Times New Roman"/>
          <w:sz w:val="32"/>
          <w:szCs w:val="32"/>
          <w:lang w:val="es-ES"/>
        </w:rPr>
        <w:t xml:space="preserve">, Peter y </w:t>
      </w:r>
      <w:proofErr w:type="spellStart"/>
      <w:r>
        <w:rPr>
          <w:rFonts w:ascii="Times New Roman" w:hAnsi="Times New Roman" w:cs="Times New Roman"/>
          <w:sz w:val="32"/>
          <w:szCs w:val="32"/>
          <w:lang w:val="es-ES"/>
        </w:rPr>
        <w:t>Shvetsova</w:t>
      </w:r>
      <w:proofErr w:type="spellEnd"/>
      <w:r>
        <w:rPr>
          <w:rFonts w:ascii="Times New Roman" w:hAnsi="Times New Roman" w:cs="Times New Roman"/>
          <w:sz w:val="32"/>
          <w:szCs w:val="32"/>
          <w:lang w:val="es-ES"/>
        </w:rPr>
        <w:t xml:space="preserve">, Olga. (2004). </w:t>
      </w:r>
      <w:proofErr w:type="spellStart"/>
      <w:r>
        <w:rPr>
          <w:rFonts w:ascii="Times" w:hAnsi="Times" w:cs="Times"/>
          <w:i/>
          <w:iCs/>
          <w:sz w:val="32"/>
          <w:szCs w:val="32"/>
          <w:lang w:val="es-ES"/>
        </w:rPr>
        <w:t>Designing</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Federalism</w:t>
      </w:r>
      <w:proofErr w:type="spellEnd"/>
      <w:r>
        <w:rPr>
          <w:rFonts w:ascii="Times" w:hAnsi="Times" w:cs="Times"/>
          <w:i/>
          <w:iCs/>
          <w:sz w:val="32"/>
          <w:szCs w:val="32"/>
          <w:lang w:val="es-ES"/>
        </w:rPr>
        <w:t xml:space="preserve">: A </w:t>
      </w:r>
      <w:proofErr w:type="spellStart"/>
      <w:r>
        <w:rPr>
          <w:rFonts w:ascii="Times" w:hAnsi="Times" w:cs="Times"/>
          <w:i/>
          <w:iCs/>
          <w:sz w:val="32"/>
          <w:szCs w:val="32"/>
          <w:lang w:val="es-ES"/>
        </w:rPr>
        <w:t>theory</w:t>
      </w:r>
      <w:proofErr w:type="spellEnd"/>
      <w:r>
        <w:rPr>
          <w:rFonts w:ascii="Times" w:hAnsi="Times" w:cs="Times"/>
          <w:i/>
          <w:iCs/>
          <w:sz w:val="32"/>
          <w:szCs w:val="32"/>
          <w:lang w:val="es-ES"/>
        </w:rPr>
        <w:t xml:space="preserve"> of </w:t>
      </w:r>
      <w:proofErr w:type="spellStart"/>
      <w:r>
        <w:rPr>
          <w:rFonts w:ascii="Times" w:hAnsi="Times" w:cs="Times"/>
          <w:i/>
          <w:iCs/>
          <w:sz w:val="32"/>
          <w:szCs w:val="32"/>
          <w:lang w:val="es-ES"/>
        </w:rPr>
        <w:t>Self-Sustaining</w:t>
      </w:r>
      <w:proofErr w:type="spellEnd"/>
      <w:r>
        <w:rPr>
          <w:rFonts w:ascii="Times" w:hAnsi="Times" w:cs="Times"/>
          <w:i/>
          <w:iCs/>
          <w:sz w:val="32"/>
          <w:szCs w:val="32"/>
          <w:lang w:val="es-ES"/>
        </w:rPr>
        <w:t xml:space="preserve"> Federal </w:t>
      </w:r>
      <w:proofErr w:type="spellStart"/>
      <w:r>
        <w:rPr>
          <w:rFonts w:ascii="Times" w:hAnsi="Times" w:cs="Times"/>
          <w:i/>
          <w:iCs/>
          <w:sz w:val="32"/>
          <w:szCs w:val="32"/>
          <w:lang w:val="es-ES"/>
        </w:rPr>
        <w:t>Institutions</w:t>
      </w:r>
      <w:proofErr w:type="spellEnd"/>
      <w:r>
        <w:rPr>
          <w:rFonts w:ascii="Times New Roman" w:hAnsi="Times New Roman" w:cs="Times New Roman"/>
          <w:sz w:val="32"/>
          <w:szCs w:val="32"/>
          <w:lang w:val="es-ES"/>
        </w:rPr>
        <w:t xml:space="preserve">, Cambridge, Cambridge </w:t>
      </w:r>
      <w:proofErr w:type="spellStart"/>
      <w:r>
        <w:rPr>
          <w:rFonts w:ascii="Times New Roman" w:hAnsi="Times New Roman" w:cs="Times New Roman"/>
          <w:sz w:val="32"/>
          <w:szCs w:val="32"/>
          <w:lang w:val="es-ES"/>
        </w:rPr>
        <w:t>University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Press</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New Roman" w:hAnsi="Times New Roman" w:cs="Times New Roman"/>
          <w:sz w:val="32"/>
          <w:szCs w:val="32"/>
          <w:lang w:val="es-ES"/>
        </w:rPr>
      </w:pPr>
      <w:proofErr w:type="spellStart"/>
      <w:r>
        <w:rPr>
          <w:rFonts w:ascii="Times New Roman" w:hAnsi="Times New Roman" w:cs="Times New Roman"/>
          <w:sz w:val="32"/>
          <w:szCs w:val="32"/>
          <w:lang w:val="es-ES"/>
        </w:rPr>
        <w:t>Kymlicka</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Will</w:t>
      </w:r>
      <w:proofErr w:type="spellEnd"/>
      <w:r>
        <w:rPr>
          <w:rFonts w:ascii="Times New Roman" w:hAnsi="Times New Roman" w:cs="Times New Roman"/>
          <w:sz w:val="32"/>
          <w:szCs w:val="32"/>
          <w:lang w:val="es-ES"/>
        </w:rPr>
        <w:t xml:space="preserve"> (1996). </w:t>
      </w:r>
      <w:r>
        <w:rPr>
          <w:rFonts w:ascii="Times" w:hAnsi="Times" w:cs="Times"/>
          <w:i/>
          <w:iCs/>
          <w:sz w:val="32"/>
          <w:szCs w:val="32"/>
          <w:lang w:val="es-ES"/>
        </w:rPr>
        <w:t>La ciudadanía multicultural</w:t>
      </w:r>
      <w:r>
        <w:rPr>
          <w:rFonts w:ascii="Times New Roman" w:hAnsi="Times New Roman" w:cs="Times New Roman"/>
          <w:sz w:val="32"/>
          <w:szCs w:val="32"/>
          <w:lang w:val="es-ES"/>
        </w:rPr>
        <w:t>, Barcelona, Paidós </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Kymlicka</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Will</w:t>
      </w:r>
      <w:proofErr w:type="spellEnd"/>
      <w:r>
        <w:rPr>
          <w:rFonts w:ascii="Times New Roman" w:hAnsi="Times New Roman" w:cs="Times New Roman"/>
          <w:sz w:val="32"/>
          <w:szCs w:val="32"/>
          <w:lang w:val="es-ES"/>
        </w:rPr>
        <w:t xml:space="preserve"> (2003). </w:t>
      </w:r>
      <w:r>
        <w:rPr>
          <w:rFonts w:ascii="Times" w:hAnsi="Times" w:cs="Times"/>
          <w:i/>
          <w:iCs/>
          <w:sz w:val="32"/>
          <w:szCs w:val="32"/>
          <w:lang w:val="es-ES"/>
        </w:rPr>
        <w:t>La política vernácula. Nacionalismo, multiculturalismo y</w:t>
      </w:r>
      <w:r>
        <w:rPr>
          <w:rFonts w:ascii="Times" w:hAnsi="Times" w:cs="Times"/>
          <w:lang w:val="es-ES"/>
        </w:rPr>
        <w:t xml:space="preserve"> </w:t>
      </w:r>
      <w:r>
        <w:rPr>
          <w:rFonts w:ascii="Times" w:hAnsi="Times" w:cs="Times"/>
          <w:i/>
          <w:iCs/>
          <w:sz w:val="32"/>
          <w:szCs w:val="32"/>
          <w:lang w:val="es-ES"/>
        </w:rPr>
        <w:t xml:space="preserve">ciudadanía, </w:t>
      </w:r>
      <w:r>
        <w:rPr>
          <w:rFonts w:ascii="Times New Roman" w:hAnsi="Times New Roman" w:cs="Times New Roman"/>
          <w:sz w:val="32"/>
          <w:szCs w:val="32"/>
          <w:lang w:val="es-ES"/>
        </w:rPr>
        <w:t>Barcelona, Paidós.</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Kymlycka</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Will</w:t>
      </w:r>
      <w:proofErr w:type="spellEnd"/>
      <w:r>
        <w:rPr>
          <w:rFonts w:ascii="Times New Roman" w:hAnsi="Times New Roman" w:cs="Times New Roman"/>
          <w:sz w:val="32"/>
          <w:szCs w:val="32"/>
          <w:lang w:val="es-ES"/>
        </w:rPr>
        <w:t xml:space="preserve"> (2006). </w:t>
      </w:r>
      <w:r>
        <w:rPr>
          <w:rFonts w:ascii="Times" w:hAnsi="Times" w:cs="Times"/>
          <w:i/>
          <w:iCs/>
          <w:sz w:val="32"/>
          <w:szCs w:val="32"/>
          <w:lang w:val="es-ES"/>
        </w:rPr>
        <w:t>Fronteras Territoriales</w:t>
      </w:r>
      <w:r>
        <w:rPr>
          <w:rFonts w:ascii="Times New Roman" w:hAnsi="Times New Roman" w:cs="Times New Roman"/>
          <w:sz w:val="32"/>
          <w:szCs w:val="32"/>
          <w:lang w:val="es-ES"/>
        </w:rPr>
        <w:t xml:space="preserve">, Madrid, </w:t>
      </w:r>
      <w:proofErr w:type="spellStart"/>
      <w:r>
        <w:rPr>
          <w:rFonts w:ascii="Times New Roman" w:hAnsi="Times New Roman" w:cs="Times New Roman"/>
          <w:sz w:val="32"/>
          <w:szCs w:val="32"/>
          <w:lang w:val="es-ES"/>
        </w:rPr>
        <w:t>Trotta</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Máiz</w:t>
      </w:r>
      <w:proofErr w:type="spellEnd"/>
      <w:r>
        <w:rPr>
          <w:rFonts w:ascii="Times New Roman" w:hAnsi="Times New Roman" w:cs="Times New Roman"/>
          <w:sz w:val="32"/>
          <w:szCs w:val="32"/>
          <w:lang w:val="es-ES"/>
        </w:rPr>
        <w:t xml:space="preserve">, R. “Hacia una teoría normativa del federalismo multinacional” ponencia presentada en: </w:t>
      </w:r>
      <w:r>
        <w:rPr>
          <w:rFonts w:ascii="Times" w:hAnsi="Times" w:cs="Times"/>
          <w:i/>
          <w:iCs/>
          <w:sz w:val="32"/>
          <w:szCs w:val="32"/>
          <w:lang w:val="es-ES"/>
        </w:rPr>
        <w:t>VII Congreso Español de Ciencia Política y de la Administración: Democracia y Buen Gobierno</w:t>
      </w:r>
      <w:r>
        <w:rPr>
          <w:rFonts w:ascii="Times New Roman" w:hAnsi="Times New Roman" w:cs="Times New Roman"/>
          <w:sz w:val="32"/>
          <w:szCs w:val="32"/>
          <w:lang w:val="es-ES"/>
        </w:rPr>
        <w:t xml:space="preserve">, Madrid. </w:t>
      </w:r>
      <w:proofErr w:type="spellStart"/>
      <w:r>
        <w:rPr>
          <w:rFonts w:ascii="Times New Roman" w:hAnsi="Times New Roman" w:cs="Times New Roman"/>
          <w:sz w:val="32"/>
          <w:szCs w:val="32"/>
          <w:lang w:val="es-ES"/>
        </w:rPr>
        <w:t>Mimeo</w:t>
      </w:r>
      <w:proofErr w:type="spellEnd"/>
      <w:r>
        <w:rPr>
          <w:rFonts w:ascii="Times New Roman" w:hAnsi="Times New Roman" w:cs="Times New Roman"/>
          <w:sz w:val="32"/>
          <w:szCs w:val="32"/>
          <w:lang w:val="es-ES"/>
        </w:rPr>
        <w:t xml:space="preserve"> (2005).</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Máiz</w:t>
      </w:r>
      <w:proofErr w:type="spellEnd"/>
      <w:r>
        <w:rPr>
          <w:rFonts w:ascii="Times New Roman" w:hAnsi="Times New Roman" w:cs="Times New Roman"/>
          <w:sz w:val="32"/>
          <w:szCs w:val="32"/>
          <w:lang w:val="es-ES"/>
        </w:rPr>
        <w:t xml:space="preserve">, R. (2000). “El Lugar de la Nación en la Teoría de la Democracia y el ‘Nacionalismo Liberal’”, </w:t>
      </w:r>
      <w:r>
        <w:rPr>
          <w:rFonts w:ascii="Times" w:hAnsi="Times" w:cs="Times"/>
          <w:i/>
          <w:iCs/>
          <w:sz w:val="32"/>
          <w:szCs w:val="32"/>
          <w:lang w:val="es-ES"/>
        </w:rPr>
        <w:t>Revista Española de Ciencia Política</w:t>
      </w:r>
      <w:r>
        <w:rPr>
          <w:rFonts w:ascii="Times New Roman" w:hAnsi="Times New Roman" w:cs="Times New Roman"/>
          <w:sz w:val="32"/>
          <w:szCs w:val="32"/>
          <w:lang w:val="es-ES"/>
        </w:rPr>
        <w:t>, 3 (oct): 53-76.</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Quilici</w:t>
      </w:r>
      <w:proofErr w:type="spellEnd"/>
      <w:r>
        <w:rPr>
          <w:rFonts w:ascii="Times New Roman" w:hAnsi="Times New Roman" w:cs="Times New Roman"/>
          <w:sz w:val="32"/>
          <w:szCs w:val="32"/>
          <w:lang w:val="es-ES"/>
        </w:rPr>
        <w:t xml:space="preserve">, F. (2012). “Estado Nación: Liberalismo, Territorio y Democracia” en: </w:t>
      </w:r>
      <w:r>
        <w:rPr>
          <w:rFonts w:ascii="Times" w:hAnsi="Times" w:cs="Times"/>
          <w:i/>
          <w:iCs/>
          <w:sz w:val="32"/>
          <w:szCs w:val="32"/>
          <w:lang w:val="es-ES"/>
        </w:rPr>
        <w:t>Revista Colección</w:t>
      </w:r>
      <w:r>
        <w:rPr>
          <w:rFonts w:ascii="Times New Roman" w:hAnsi="Times New Roman" w:cs="Times New Roman"/>
          <w:sz w:val="32"/>
          <w:szCs w:val="32"/>
          <w:lang w:val="es-ES"/>
        </w:rPr>
        <w:t>, No 22, Instituto de Ciencia Política y Relaciones Internacionales, Universidad Católica Argentina.</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Requejo</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Ferran</w:t>
      </w:r>
      <w:proofErr w:type="spellEnd"/>
      <w:r>
        <w:rPr>
          <w:rFonts w:ascii="Times New Roman" w:hAnsi="Times New Roman" w:cs="Times New Roman"/>
          <w:sz w:val="32"/>
          <w:szCs w:val="32"/>
          <w:lang w:val="es-ES"/>
        </w:rPr>
        <w:t xml:space="preserve"> (1996). “Pluralismo, Democracia y Federalismo. Una revisión de la ciudadanía democrática en estado plurinacionales”, en: </w:t>
      </w:r>
      <w:r>
        <w:rPr>
          <w:rFonts w:ascii="Times" w:hAnsi="Times" w:cs="Times"/>
          <w:i/>
          <w:iCs/>
          <w:sz w:val="32"/>
          <w:szCs w:val="32"/>
          <w:lang w:val="es-ES"/>
        </w:rPr>
        <w:t>Revista Internacional de Filosofía Política</w:t>
      </w:r>
      <w:r>
        <w:rPr>
          <w:rFonts w:ascii="Times New Roman" w:hAnsi="Times New Roman" w:cs="Times New Roman"/>
          <w:sz w:val="32"/>
          <w:szCs w:val="32"/>
          <w:lang w:val="es-ES"/>
        </w:rPr>
        <w:t>, No 7: 93-120.</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Requejo</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Ferran</w:t>
      </w:r>
      <w:proofErr w:type="spellEnd"/>
      <w:r>
        <w:rPr>
          <w:rFonts w:ascii="Times New Roman" w:hAnsi="Times New Roman" w:cs="Times New Roman"/>
          <w:sz w:val="32"/>
          <w:szCs w:val="32"/>
          <w:lang w:val="es-ES"/>
        </w:rPr>
        <w:t xml:space="preserve"> (2007). </w:t>
      </w:r>
      <w:r>
        <w:rPr>
          <w:rFonts w:ascii="Times" w:hAnsi="Times" w:cs="Times"/>
          <w:i/>
          <w:iCs/>
          <w:sz w:val="32"/>
          <w:szCs w:val="32"/>
          <w:lang w:val="es-ES"/>
        </w:rPr>
        <w:t xml:space="preserve">Federalismo Plurinacional y Pluralismo de Valores. El Caso Español, </w:t>
      </w:r>
      <w:r>
        <w:rPr>
          <w:rFonts w:ascii="Times New Roman" w:hAnsi="Times New Roman" w:cs="Times New Roman"/>
          <w:sz w:val="32"/>
          <w:szCs w:val="32"/>
          <w:lang w:val="es-ES"/>
        </w:rPr>
        <w:t>Madrid, Centro de Estudios Políticos y Constitucionales.</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32"/>
          <w:szCs w:val="32"/>
          <w:lang w:val="es-ES"/>
        </w:rPr>
        <w:t>Unidad 2: Nacionalización Política en Estados Democráticos Multinivel</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Nacionalización Política. Integración del Sistema de Partidos y Coordinación Electoral. Formación del Estado Moderno y Modernización. Clivajes </w:t>
      </w:r>
      <w:proofErr w:type="spellStart"/>
      <w:r>
        <w:rPr>
          <w:rFonts w:ascii="Times New Roman" w:hAnsi="Times New Roman" w:cs="Times New Roman"/>
          <w:sz w:val="32"/>
          <w:szCs w:val="32"/>
          <w:lang w:val="es-ES"/>
        </w:rPr>
        <w:t>Adscriptivos</w:t>
      </w:r>
      <w:proofErr w:type="spellEnd"/>
      <w:r>
        <w:rPr>
          <w:rFonts w:ascii="Times New Roman" w:hAnsi="Times New Roman" w:cs="Times New Roman"/>
          <w:sz w:val="32"/>
          <w:szCs w:val="32"/>
          <w:lang w:val="es-ES"/>
        </w:rPr>
        <w:t xml:space="preserve"> y Clivajes Institucionales. Desnacionalización y Fragmentación Política. </w:t>
      </w:r>
      <w:proofErr w:type="spellStart"/>
      <w:r>
        <w:rPr>
          <w:rFonts w:ascii="Times New Roman" w:hAnsi="Times New Roman" w:cs="Times New Roman"/>
          <w:sz w:val="32"/>
          <w:szCs w:val="32"/>
          <w:lang w:val="es-ES"/>
        </w:rPr>
        <w:t>Territorialización</w:t>
      </w:r>
      <w:proofErr w:type="spellEnd"/>
      <w:r>
        <w:rPr>
          <w:rFonts w:ascii="Times New Roman" w:hAnsi="Times New Roman" w:cs="Times New Roman"/>
          <w:sz w:val="32"/>
          <w:szCs w:val="32"/>
          <w:lang w:val="es-ES"/>
        </w:rPr>
        <w:t xml:space="preserve"> Política. Política Nacional y Política Regional/local. Corporaciones Territoriales e Institucionalización de Intereses. Descentralización Política. Gobierno Multinivel. Regionalización de Actores Políticos.</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Bochsler</w:t>
      </w:r>
      <w:proofErr w:type="spellEnd"/>
      <w:r>
        <w:rPr>
          <w:rFonts w:ascii="Times New Roman" w:hAnsi="Times New Roman" w:cs="Times New Roman"/>
          <w:sz w:val="32"/>
          <w:szCs w:val="32"/>
          <w:lang w:val="es-ES"/>
        </w:rPr>
        <w:t>, D. (2010). “</w:t>
      </w:r>
      <w:proofErr w:type="spellStart"/>
      <w:r>
        <w:rPr>
          <w:rFonts w:ascii="Times New Roman" w:hAnsi="Times New Roman" w:cs="Times New Roman"/>
          <w:sz w:val="32"/>
          <w:szCs w:val="32"/>
          <w:lang w:val="es-ES"/>
        </w:rPr>
        <w:t>Measuring</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party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nationalisation</w:t>
      </w:r>
      <w:proofErr w:type="spellEnd"/>
      <w:r>
        <w:rPr>
          <w:rFonts w:ascii="Times New Roman" w:hAnsi="Times New Roman" w:cs="Times New Roman"/>
          <w:sz w:val="32"/>
          <w:szCs w:val="32"/>
          <w:lang w:val="es-ES"/>
        </w:rPr>
        <w:t xml:space="preserve">: A new </w:t>
      </w:r>
      <w:proofErr w:type="spellStart"/>
      <w:r>
        <w:rPr>
          <w:rFonts w:ascii="Times New Roman" w:hAnsi="Times New Roman" w:cs="Times New Roman"/>
          <w:sz w:val="32"/>
          <w:szCs w:val="32"/>
          <w:lang w:val="es-ES"/>
        </w:rPr>
        <w:t>Gini-based</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indicator</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that</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corrects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for</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the</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number</w:t>
      </w:r>
      <w:proofErr w:type="spellEnd"/>
      <w:r>
        <w:rPr>
          <w:rFonts w:ascii="Times New Roman" w:hAnsi="Times New Roman" w:cs="Times New Roman"/>
          <w:sz w:val="32"/>
          <w:szCs w:val="32"/>
          <w:lang w:val="es-ES"/>
        </w:rPr>
        <w:t xml:space="preserve"> of </w:t>
      </w:r>
      <w:proofErr w:type="spellStart"/>
      <w:r>
        <w:rPr>
          <w:rFonts w:ascii="Times New Roman" w:hAnsi="Times New Roman" w:cs="Times New Roman"/>
          <w:sz w:val="32"/>
          <w:szCs w:val="32"/>
          <w:lang w:val="es-ES"/>
        </w:rPr>
        <w:t>units</w:t>
      </w:r>
      <w:proofErr w:type="spellEnd"/>
      <w:r>
        <w:rPr>
          <w:rFonts w:ascii="Times New Roman" w:hAnsi="Times New Roman" w:cs="Times New Roman"/>
          <w:sz w:val="32"/>
          <w:szCs w:val="32"/>
          <w:lang w:val="es-ES"/>
        </w:rPr>
        <w:t xml:space="preserve">”, en: </w:t>
      </w:r>
      <w:r>
        <w:rPr>
          <w:rFonts w:ascii="Times" w:hAnsi="Times" w:cs="Times"/>
          <w:i/>
          <w:iCs/>
          <w:sz w:val="32"/>
          <w:szCs w:val="32"/>
          <w:lang w:val="es-ES"/>
        </w:rPr>
        <w:t xml:space="preserve">Electoral </w:t>
      </w:r>
      <w:proofErr w:type="spellStart"/>
      <w:r>
        <w:rPr>
          <w:rFonts w:ascii="Times" w:hAnsi="Times" w:cs="Times"/>
          <w:i/>
          <w:iCs/>
          <w:sz w:val="32"/>
          <w:szCs w:val="32"/>
          <w:lang w:val="es-ES"/>
        </w:rPr>
        <w:t>Studies</w:t>
      </w:r>
      <w:proofErr w:type="spellEnd"/>
      <w:r>
        <w:rPr>
          <w:rFonts w:ascii="Times New Roman" w:hAnsi="Times New Roman" w:cs="Times New Roman"/>
          <w:sz w:val="32"/>
          <w:szCs w:val="32"/>
          <w:lang w:val="es-ES"/>
        </w:rPr>
        <w:t>, Vol. 29: 155–168</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Caramani</w:t>
      </w:r>
      <w:proofErr w:type="spellEnd"/>
      <w:r>
        <w:rPr>
          <w:rFonts w:ascii="Times New Roman" w:hAnsi="Times New Roman" w:cs="Times New Roman"/>
          <w:sz w:val="32"/>
          <w:szCs w:val="32"/>
          <w:lang w:val="es-ES"/>
        </w:rPr>
        <w:t xml:space="preserve">, D. (2004). </w:t>
      </w:r>
      <w:proofErr w:type="spellStart"/>
      <w:r>
        <w:rPr>
          <w:rFonts w:ascii="Times" w:hAnsi="Times" w:cs="Times"/>
          <w:i/>
          <w:iCs/>
          <w:sz w:val="32"/>
          <w:szCs w:val="32"/>
          <w:lang w:val="es-ES"/>
        </w:rPr>
        <w:t>The</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Nationalization</w:t>
      </w:r>
      <w:proofErr w:type="spellEnd"/>
      <w:r>
        <w:rPr>
          <w:rFonts w:ascii="Times" w:hAnsi="Times" w:cs="Times"/>
          <w:i/>
          <w:iCs/>
          <w:sz w:val="32"/>
          <w:szCs w:val="32"/>
          <w:lang w:val="es-ES"/>
        </w:rPr>
        <w:t xml:space="preserve"> of </w:t>
      </w:r>
      <w:proofErr w:type="spellStart"/>
      <w:r>
        <w:rPr>
          <w:rFonts w:ascii="Times" w:hAnsi="Times" w:cs="Times"/>
          <w:i/>
          <w:iCs/>
          <w:sz w:val="32"/>
          <w:szCs w:val="32"/>
          <w:lang w:val="es-ES"/>
        </w:rPr>
        <w:t>Politics</w:t>
      </w:r>
      <w:proofErr w:type="spellEnd"/>
      <w:r>
        <w:rPr>
          <w:rFonts w:ascii="Times New Roman" w:hAnsi="Times New Roman" w:cs="Times New Roman"/>
          <w:sz w:val="32"/>
          <w:szCs w:val="32"/>
          <w:lang w:val="es-ES"/>
        </w:rPr>
        <w:t xml:space="preserve">. </w:t>
      </w:r>
      <w:proofErr w:type="spellStart"/>
      <w:r>
        <w:rPr>
          <w:rFonts w:ascii="Times" w:hAnsi="Times" w:cs="Times"/>
          <w:i/>
          <w:iCs/>
          <w:sz w:val="32"/>
          <w:szCs w:val="32"/>
          <w:lang w:val="es-ES"/>
        </w:rPr>
        <w:t>The</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Formation</w:t>
      </w:r>
      <w:proofErr w:type="spellEnd"/>
      <w:r>
        <w:rPr>
          <w:rFonts w:ascii="Times" w:hAnsi="Times" w:cs="Times"/>
          <w:i/>
          <w:iCs/>
          <w:sz w:val="32"/>
          <w:szCs w:val="32"/>
          <w:lang w:val="es-ES"/>
        </w:rPr>
        <w:t xml:space="preserve"> of </w:t>
      </w:r>
      <w:proofErr w:type="spellStart"/>
      <w:r>
        <w:rPr>
          <w:rFonts w:ascii="Times" w:hAnsi="Times" w:cs="Times"/>
          <w:i/>
          <w:iCs/>
          <w:sz w:val="32"/>
          <w:szCs w:val="32"/>
          <w:lang w:val="es-ES"/>
        </w:rPr>
        <w:t>National</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Electorates</w:t>
      </w:r>
      <w:proofErr w:type="spellEnd"/>
      <w:r>
        <w:rPr>
          <w:rFonts w:ascii="Times" w:hAnsi="Times" w:cs="Times"/>
          <w:i/>
          <w:iCs/>
          <w:sz w:val="32"/>
          <w:szCs w:val="32"/>
          <w:lang w:val="es-ES"/>
        </w:rPr>
        <w:t xml:space="preserve"> and </w:t>
      </w:r>
      <w:proofErr w:type="spellStart"/>
      <w:r>
        <w:rPr>
          <w:rFonts w:ascii="Times" w:hAnsi="Times" w:cs="Times"/>
          <w:i/>
          <w:iCs/>
          <w:sz w:val="32"/>
          <w:szCs w:val="32"/>
          <w:lang w:val="es-ES"/>
        </w:rPr>
        <w:t>Party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Systems</w:t>
      </w:r>
      <w:proofErr w:type="spellEnd"/>
      <w:r>
        <w:rPr>
          <w:rFonts w:ascii="Times" w:hAnsi="Times" w:cs="Times"/>
          <w:i/>
          <w:iCs/>
          <w:sz w:val="32"/>
          <w:szCs w:val="32"/>
          <w:lang w:val="es-ES"/>
        </w:rPr>
        <w:t xml:space="preserve"> in Western </w:t>
      </w:r>
      <w:proofErr w:type="spellStart"/>
      <w:r>
        <w:rPr>
          <w:rFonts w:ascii="Times" w:hAnsi="Times" w:cs="Times"/>
          <w:i/>
          <w:iCs/>
          <w:sz w:val="32"/>
          <w:szCs w:val="32"/>
          <w:lang w:val="es-ES"/>
        </w:rPr>
        <w:t>Europe</w:t>
      </w:r>
      <w:proofErr w:type="spellEnd"/>
      <w:r>
        <w:rPr>
          <w:rFonts w:ascii="Times" w:hAnsi="Times" w:cs="Times"/>
          <w:i/>
          <w:iCs/>
          <w:sz w:val="32"/>
          <w:szCs w:val="32"/>
          <w:lang w:val="es-ES"/>
        </w:rPr>
        <w:t xml:space="preserve">, </w:t>
      </w:r>
      <w:r>
        <w:rPr>
          <w:rFonts w:ascii="Times New Roman" w:hAnsi="Times New Roman" w:cs="Times New Roman"/>
          <w:sz w:val="32"/>
          <w:szCs w:val="32"/>
          <w:lang w:val="es-ES"/>
        </w:rPr>
        <w:t xml:space="preserve">Cambridge: Cambridge </w:t>
      </w:r>
      <w:proofErr w:type="spellStart"/>
      <w:r>
        <w:rPr>
          <w:rFonts w:ascii="Times New Roman" w:hAnsi="Times New Roman" w:cs="Times New Roman"/>
          <w:sz w:val="32"/>
          <w:szCs w:val="32"/>
          <w:lang w:val="es-ES"/>
        </w:rPr>
        <w:t>University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Press</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Chhibber</w:t>
      </w:r>
      <w:proofErr w:type="spellEnd"/>
      <w:r>
        <w:rPr>
          <w:rFonts w:ascii="Times New Roman" w:hAnsi="Times New Roman" w:cs="Times New Roman"/>
          <w:sz w:val="32"/>
          <w:szCs w:val="32"/>
          <w:lang w:val="es-ES"/>
        </w:rPr>
        <w:t xml:space="preserve">, P. y </w:t>
      </w:r>
      <w:proofErr w:type="spellStart"/>
      <w:r>
        <w:rPr>
          <w:rFonts w:ascii="Times New Roman" w:hAnsi="Times New Roman" w:cs="Times New Roman"/>
          <w:sz w:val="32"/>
          <w:szCs w:val="32"/>
          <w:lang w:val="es-ES"/>
        </w:rPr>
        <w:t>Kollman</w:t>
      </w:r>
      <w:proofErr w:type="spellEnd"/>
      <w:r>
        <w:rPr>
          <w:rFonts w:ascii="Times New Roman" w:hAnsi="Times New Roman" w:cs="Times New Roman"/>
          <w:sz w:val="32"/>
          <w:szCs w:val="32"/>
          <w:lang w:val="es-ES"/>
        </w:rPr>
        <w:t xml:space="preserve">, K. (2004). </w:t>
      </w:r>
      <w:proofErr w:type="spellStart"/>
      <w:r>
        <w:rPr>
          <w:rFonts w:ascii="Times" w:hAnsi="Times" w:cs="Times"/>
          <w:i/>
          <w:iCs/>
          <w:sz w:val="32"/>
          <w:szCs w:val="32"/>
          <w:lang w:val="es-ES"/>
        </w:rPr>
        <w:t>The</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Formation</w:t>
      </w:r>
      <w:proofErr w:type="spellEnd"/>
      <w:r>
        <w:rPr>
          <w:rFonts w:ascii="Times" w:hAnsi="Times" w:cs="Times"/>
          <w:i/>
          <w:iCs/>
          <w:sz w:val="32"/>
          <w:szCs w:val="32"/>
          <w:lang w:val="es-ES"/>
        </w:rPr>
        <w:t xml:space="preserve"> of </w:t>
      </w:r>
      <w:proofErr w:type="spellStart"/>
      <w:r>
        <w:rPr>
          <w:rFonts w:ascii="Times" w:hAnsi="Times" w:cs="Times"/>
          <w:i/>
          <w:iCs/>
          <w:sz w:val="32"/>
          <w:szCs w:val="32"/>
          <w:lang w:val="es-ES"/>
        </w:rPr>
        <w:t>National</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Party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Systems</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Federalism</w:t>
      </w:r>
      <w:proofErr w:type="spellEnd"/>
      <w:r>
        <w:rPr>
          <w:rFonts w:ascii="Times" w:hAnsi="Times" w:cs="Times"/>
          <w:i/>
          <w:iCs/>
          <w:sz w:val="32"/>
          <w:szCs w:val="32"/>
          <w:lang w:val="es-ES"/>
        </w:rPr>
        <w:t xml:space="preserve"> and </w:t>
      </w:r>
      <w:proofErr w:type="spellStart"/>
      <w:r>
        <w:rPr>
          <w:rFonts w:ascii="Times" w:hAnsi="Times" w:cs="Times"/>
          <w:i/>
          <w:iCs/>
          <w:sz w:val="32"/>
          <w:szCs w:val="32"/>
          <w:lang w:val="es-ES"/>
        </w:rPr>
        <w:t>Party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Competition</w:t>
      </w:r>
      <w:proofErr w:type="spellEnd"/>
      <w:r>
        <w:rPr>
          <w:rFonts w:ascii="Times" w:hAnsi="Times" w:cs="Times"/>
          <w:i/>
          <w:iCs/>
          <w:sz w:val="32"/>
          <w:szCs w:val="32"/>
          <w:lang w:val="es-ES"/>
        </w:rPr>
        <w:t xml:space="preserve"> in </w:t>
      </w:r>
      <w:proofErr w:type="spellStart"/>
      <w:r>
        <w:rPr>
          <w:rFonts w:ascii="Times" w:hAnsi="Times" w:cs="Times"/>
          <w:i/>
          <w:iCs/>
          <w:sz w:val="32"/>
          <w:szCs w:val="32"/>
          <w:lang w:val="es-ES"/>
        </w:rPr>
        <w:t>Canada</w:t>
      </w:r>
      <w:proofErr w:type="spellEnd"/>
      <w:r>
        <w:rPr>
          <w:rFonts w:ascii="Times" w:hAnsi="Times" w:cs="Times"/>
          <w:i/>
          <w:iCs/>
          <w:sz w:val="32"/>
          <w:szCs w:val="32"/>
          <w:lang w:val="es-ES"/>
        </w:rPr>
        <w:t xml:space="preserve">, Great </w:t>
      </w:r>
      <w:proofErr w:type="spellStart"/>
      <w:r>
        <w:rPr>
          <w:rFonts w:ascii="Times" w:hAnsi="Times" w:cs="Times"/>
          <w:i/>
          <w:iCs/>
          <w:sz w:val="32"/>
          <w:szCs w:val="32"/>
          <w:lang w:val="es-ES"/>
        </w:rPr>
        <w:t>Britain</w:t>
      </w:r>
      <w:proofErr w:type="spellEnd"/>
      <w:r>
        <w:rPr>
          <w:rFonts w:ascii="Times" w:hAnsi="Times" w:cs="Times"/>
          <w:i/>
          <w:iCs/>
          <w:sz w:val="32"/>
          <w:szCs w:val="32"/>
          <w:lang w:val="es-ES"/>
        </w:rPr>
        <w:t xml:space="preserve">, India and </w:t>
      </w:r>
      <w:proofErr w:type="spellStart"/>
      <w:r>
        <w:rPr>
          <w:rFonts w:ascii="Times" w:hAnsi="Times" w:cs="Times"/>
          <w:i/>
          <w:iCs/>
          <w:sz w:val="32"/>
          <w:szCs w:val="32"/>
          <w:lang w:val="es-ES"/>
        </w:rPr>
        <w:t>the</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United</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States</w:t>
      </w:r>
      <w:proofErr w:type="spellEnd"/>
      <w:r>
        <w:rPr>
          <w:rFonts w:ascii="Times New Roman" w:hAnsi="Times New Roman" w:cs="Times New Roman"/>
          <w:sz w:val="32"/>
          <w:szCs w:val="32"/>
          <w:lang w:val="es-ES"/>
        </w:rPr>
        <w:t xml:space="preserve">, Oxford: Oxford </w:t>
      </w:r>
      <w:proofErr w:type="spellStart"/>
      <w:r>
        <w:rPr>
          <w:rFonts w:ascii="Times New Roman" w:hAnsi="Times New Roman" w:cs="Times New Roman"/>
          <w:sz w:val="32"/>
          <w:szCs w:val="32"/>
          <w:lang w:val="es-ES"/>
        </w:rPr>
        <w:t>University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Press</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Cox, G. (1997). </w:t>
      </w:r>
      <w:r>
        <w:rPr>
          <w:rFonts w:ascii="Times" w:hAnsi="Times" w:cs="Times"/>
          <w:i/>
          <w:iCs/>
          <w:sz w:val="32"/>
          <w:szCs w:val="32"/>
          <w:lang w:val="es-ES"/>
        </w:rPr>
        <w:t xml:space="preserve">La coordinación estratégica de los sistemas electorales del mundo, </w:t>
      </w:r>
      <w:r>
        <w:rPr>
          <w:rFonts w:ascii="Times New Roman" w:hAnsi="Times New Roman" w:cs="Times New Roman"/>
          <w:sz w:val="32"/>
          <w:szCs w:val="32"/>
          <w:lang w:val="es-ES"/>
        </w:rPr>
        <w:t xml:space="preserve">Barcelona: Editorial </w:t>
      </w:r>
      <w:proofErr w:type="spellStart"/>
      <w:r>
        <w:rPr>
          <w:rFonts w:ascii="Times New Roman" w:hAnsi="Times New Roman" w:cs="Times New Roman"/>
          <w:sz w:val="32"/>
          <w:szCs w:val="32"/>
          <w:lang w:val="es-ES"/>
        </w:rPr>
        <w:t>Gedisa</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Cox, G. y </w:t>
      </w:r>
      <w:proofErr w:type="spellStart"/>
      <w:r>
        <w:rPr>
          <w:rFonts w:ascii="Times New Roman" w:hAnsi="Times New Roman" w:cs="Times New Roman"/>
          <w:sz w:val="32"/>
          <w:szCs w:val="32"/>
          <w:lang w:val="es-ES"/>
        </w:rPr>
        <w:t>Knoll</w:t>
      </w:r>
      <w:proofErr w:type="spellEnd"/>
      <w:r>
        <w:rPr>
          <w:rFonts w:ascii="Times New Roman" w:hAnsi="Times New Roman" w:cs="Times New Roman"/>
          <w:sz w:val="32"/>
          <w:szCs w:val="32"/>
          <w:lang w:val="es-ES"/>
        </w:rPr>
        <w:t xml:space="preserve"> , J. (2003). “</w:t>
      </w:r>
      <w:proofErr w:type="spellStart"/>
      <w:r>
        <w:rPr>
          <w:rFonts w:ascii="Times New Roman" w:hAnsi="Times New Roman" w:cs="Times New Roman"/>
          <w:sz w:val="32"/>
          <w:szCs w:val="32"/>
          <w:lang w:val="es-ES"/>
        </w:rPr>
        <w:t>Ethnes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Fiscs</w:t>
      </w:r>
      <w:proofErr w:type="spellEnd"/>
      <w:r>
        <w:rPr>
          <w:rFonts w:ascii="Times New Roman" w:hAnsi="Times New Roman" w:cs="Times New Roman"/>
          <w:sz w:val="32"/>
          <w:szCs w:val="32"/>
          <w:lang w:val="es-ES"/>
        </w:rPr>
        <w:t xml:space="preserve">, and Electoral Rules: </w:t>
      </w:r>
      <w:proofErr w:type="spellStart"/>
      <w:r>
        <w:rPr>
          <w:rFonts w:ascii="Times New Roman" w:hAnsi="Times New Roman" w:cs="Times New Roman"/>
          <w:sz w:val="32"/>
          <w:szCs w:val="32"/>
          <w:lang w:val="es-ES"/>
        </w:rPr>
        <w:t>The</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Determinants</w:t>
      </w:r>
      <w:proofErr w:type="spellEnd"/>
      <w:r>
        <w:rPr>
          <w:rFonts w:ascii="Times New Roman" w:hAnsi="Times New Roman" w:cs="Times New Roman"/>
          <w:sz w:val="32"/>
          <w:szCs w:val="32"/>
          <w:lang w:val="es-ES"/>
        </w:rPr>
        <w:t xml:space="preserve"> of </w:t>
      </w:r>
      <w:proofErr w:type="spellStart"/>
      <w:r>
        <w:rPr>
          <w:rFonts w:ascii="Times New Roman" w:hAnsi="Times New Roman" w:cs="Times New Roman"/>
          <w:sz w:val="32"/>
          <w:szCs w:val="32"/>
          <w:lang w:val="es-ES"/>
        </w:rPr>
        <w:t>Party-System</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Inflation</w:t>
      </w:r>
      <w:proofErr w:type="spellEnd"/>
      <w:r>
        <w:rPr>
          <w:rFonts w:ascii="Times New Roman" w:hAnsi="Times New Roman" w:cs="Times New Roman"/>
          <w:sz w:val="32"/>
          <w:szCs w:val="32"/>
          <w:lang w:val="es-ES"/>
        </w:rPr>
        <w:t xml:space="preserve">” presentado en: </w:t>
      </w:r>
      <w:proofErr w:type="spellStart"/>
      <w:r>
        <w:rPr>
          <w:rFonts w:ascii="Times" w:hAnsi="Times" w:cs="Times"/>
          <w:i/>
          <w:iCs/>
          <w:sz w:val="32"/>
          <w:szCs w:val="32"/>
          <w:lang w:val="es-ES"/>
        </w:rPr>
        <w:t>Annual</w:t>
      </w:r>
      <w:proofErr w:type="spellEnd"/>
      <w:r>
        <w:rPr>
          <w:rFonts w:ascii="Times" w:hAnsi="Times" w:cs="Times"/>
          <w:i/>
          <w:iCs/>
          <w:sz w:val="32"/>
          <w:szCs w:val="32"/>
          <w:lang w:val="es-ES"/>
        </w:rPr>
        <w:t xml:space="preserve"> Meeting of </w:t>
      </w:r>
      <w:proofErr w:type="spellStart"/>
      <w:r>
        <w:rPr>
          <w:rFonts w:ascii="Times" w:hAnsi="Times" w:cs="Times"/>
          <w:i/>
          <w:iCs/>
          <w:sz w:val="32"/>
          <w:szCs w:val="32"/>
          <w:lang w:val="es-ES"/>
        </w:rPr>
        <w:t>the</w:t>
      </w:r>
      <w:proofErr w:type="spellEnd"/>
      <w:r>
        <w:rPr>
          <w:rFonts w:ascii="Times" w:hAnsi="Times" w:cs="Times"/>
          <w:i/>
          <w:iCs/>
          <w:sz w:val="32"/>
          <w:szCs w:val="32"/>
          <w:lang w:val="es-ES"/>
        </w:rPr>
        <w:t xml:space="preserve"> American </w:t>
      </w:r>
      <w:proofErr w:type="spellStart"/>
      <w:r>
        <w:rPr>
          <w:rFonts w:ascii="Times" w:hAnsi="Times" w:cs="Times"/>
          <w:i/>
          <w:iCs/>
          <w:sz w:val="32"/>
          <w:szCs w:val="32"/>
          <w:lang w:val="es-ES"/>
        </w:rPr>
        <w:t>Political</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Science</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Association</w:t>
      </w:r>
      <w:proofErr w:type="spellEnd"/>
      <w:r>
        <w:rPr>
          <w:rFonts w:ascii="Times New Roman" w:hAnsi="Times New Roman" w:cs="Times New Roman"/>
          <w:sz w:val="32"/>
          <w:szCs w:val="32"/>
          <w:lang w:val="es-ES"/>
        </w:rPr>
        <w:t>, Agosto.</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Escolar, M. (2011). “Nacionalización, Comunidad Cívica y Coordinación Electoral. Problemas para la Integración del Sistema Político en Estados Democráticos Multinivel” en: </w:t>
      </w:r>
      <w:r>
        <w:rPr>
          <w:rFonts w:ascii="Times" w:hAnsi="Times" w:cs="Times"/>
          <w:i/>
          <w:iCs/>
          <w:sz w:val="32"/>
          <w:szCs w:val="32"/>
          <w:lang w:val="es-ES"/>
        </w:rPr>
        <w:t xml:space="preserve">Revista SAAP, </w:t>
      </w:r>
      <w:r>
        <w:rPr>
          <w:rFonts w:ascii="Times New Roman" w:hAnsi="Times New Roman" w:cs="Times New Roman"/>
          <w:sz w:val="32"/>
          <w:szCs w:val="32"/>
          <w:lang w:val="es-ES"/>
        </w:rPr>
        <w:t>Vol. 5, No 1: 263-304. (Segunda Parte)</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Lipset</w:t>
      </w:r>
      <w:proofErr w:type="spellEnd"/>
      <w:r>
        <w:rPr>
          <w:rFonts w:ascii="Times New Roman" w:hAnsi="Times New Roman" w:cs="Times New Roman"/>
          <w:sz w:val="32"/>
          <w:szCs w:val="32"/>
          <w:lang w:val="es-ES"/>
        </w:rPr>
        <w:t xml:space="preserve">, S. y </w:t>
      </w:r>
      <w:proofErr w:type="spellStart"/>
      <w:r>
        <w:rPr>
          <w:rFonts w:ascii="Times New Roman" w:hAnsi="Times New Roman" w:cs="Times New Roman"/>
          <w:sz w:val="32"/>
          <w:szCs w:val="32"/>
          <w:lang w:val="es-ES"/>
        </w:rPr>
        <w:t>Rokkan</w:t>
      </w:r>
      <w:proofErr w:type="spellEnd"/>
      <w:r>
        <w:rPr>
          <w:rFonts w:ascii="Times New Roman" w:hAnsi="Times New Roman" w:cs="Times New Roman"/>
          <w:sz w:val="32"/>
          <w:szCs w:val="32"/>
          <w:lang w:val="es-ES"/>
        </w:rPr>
        <w:t>, S. (1967). “</w:t>
      </w:r>
      <w:proofErr w:type="spellStart"/>
      <w:r>
        <w:rPr>
          <w:rFonts w:ascii="Times New Roman" w:hAnsi="Times New Roman" w:cs="Times New Roman"/>
          <w:sz w:val="32"/>
          <w:szCs w:val="32"/>
          <w:lang w:val="es-ES"/>
        </w:rPr>
        <w:t>Cleavage</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Structures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Party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Systems</w:t>
      </w:r>
      <w:proofErr w:type="spellEnd"/>
      <w:r>
        <w:rPr>
          <w:rFonts w:ascii="Times New Roman" w:hAnsi="Times New Roman" w:cs="Times New Roman"/>
          <w:sz w:val="32"/>
          <w:szCs w:val="32"/>
          <w:lang w:val="es-ES"/>
        </w:rPr>
        <w:t xml:space="preserve"> and </w:t>
      </w:r>
      <w:proofErr w:type="spellStart"/>
      <w:r>
        <w:rPr>
          <w:rFonts w:ascii="Times New Roman" w:hAnsi="Times New Roman" w:cs="Times New Roman"/>
          <w:sz w:val="32"/>
          <w:szCs w:val="32"/>
          <w:lang w:val="es-ES"/>
        </w:rPr>
        <w:t>Voter</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Alignments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An</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Introduction</w:t>
      </w:r>
      <w:proofErr w:type="spellEnd"/>
      <w:r>
        <w:rPr>
          <w:rFonts w:ascii="Times New Roman" w:hAnsi="Times New Roman" w:cs="Times New Roman"/>
          <w:sz w:val="32"/>
          <w:szCs w:val="32"/>
          <w:lang w:val="es-ES"/>
        </w:rPr>
        <w:t xml:space="preserve">” en: </w:t>
      </w:r>
      <w:proofErr w:type="spellStart"/>
      <w:r>
        <w:rPr>
          <w:rFonts w:ascii="Times" w:hAnsi="Times" w:cs="Times"/>
          <w:i/>
          <w:iCs/>
          <w:sz w:val="32"/>
          <w:szCs w:val="32"/>
          <w:lang w:val="es-ES"/>
        </w:rPr>
        <w:t>Party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Systems</w:t>
      </w:r>
      <w:proofErr w:type="spellEnd"/>
      <w:r>
        <w:rPr>
          <w:rFonts w:ascii="Times" w:hAnsi="Times" w:cs="Times"/>
          <w:i/>
          <w:iCs/>
          <w:sz w:val="32"/>
          <w:szCs w:val="32"/>
          <w:lang w:val="es-ES"/>
        </w:rPr>
        <w:t xml:space="preserve"> and </w:t>
      </w:r>
      <w:proofErr w:type="spellStart"/>
      <w:r>
        <w:rPr>
          <w:rFonts w:ascii="Times" w:hAnsi="Times" w:cs="Times"/>
          <w:i/>
          <w:iCs/>
          <w:sz w:val="32"/>
          <w:szCs w:val="32"/>
          <w:lang w:val="es-ES"/>
        </w:rPr>
        <w:t>Voter</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Alignments</w:t>
      </w:r>
      <w:proofErr w:type="spellEnd"/>
      <w:r>
        <w:rPr>
          <w:rFonts w:ascii="Times" w:hAnsi="Times" w:cs="Times"/>
          <w:i/>
          <w:iCs/>
          <w:sz w:val="32"/>
          <w:szCs w:val="32"/>
          <w:lang w:val="es-ES"/>
        </w:rPr>
        <w:t xml:space="preserve">: Cross- </w:t>
      </w:r>
      <w:proofErr w:type="spellStart"/>
      <w:r>
        <w:rPr>
          <w:rFonts w:ascii="Times" w:hAnsi="Times" w:cs="Times"/>
          <w:i/>
          <w:iCs/>
          <w:sz w:val="32"/>
          <w:szCs w:val="32"/>
          <w:lang w:val="es-ES"/>
        </w:rPr>
        <w:t>national</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Perspectives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Lipset</w:t>
      </w:r>
      <w:proofErr w:type="spellEnd"/>
      <w:r>
        <w:rPr>
          <w:rFonts w:ascii="Times New Roman" w:hAnsi="Times New Roman" w:cs="Times New Roman"/>
          <w:sz w:val="32"/>
          <w:szCs w:val="32"/>
          <w:lang w:val="es-ES"/>
        </w:rPr>
        <w:t xml:space="preserve"> y </w:t>
      </w:r>
      <w:proofErr w:type="spellStart"/>
      <w:r>
        <w:rPr>
          <w:rFonts w:ascii="Times New Roman" w:hAnsi="Times New Roman" w:cs="Times New Roman"/>
          <w:sz w:val="32"/>
          <w:szCs w:val="32"/>
          <w:lang w:val="es-ES"/>
        </w:rPr>
        <w:t>Rokkan</w:t>
      </w:r>
      <w:proofErr w:type="spellEnd"/>
      <w:r>
        <w:rPr>
          <w:rFonts w:ascii="Times New Roman" w:hAnsi="Times New Roman" w:cs="Times New Roman"/>
          <w:sz w:val="32"/>
          <w:szCs w:val="32"/>
          <w:lang w:val="es-ES"/>
        </w:rPr>
        <w:t xml:space="preserve"> (eds.) New York: Free </w:t>
      </w:r>
      <w:proofErr w:type="spellStart"/>
      <w:r>
        <w:rPr>
          <w:rFonts w:ascii="Times New Roman" w:hAnsi="Times New Roman" w:cs="Times New Roman"/>
          <w:sz w:val="32"/>
          <w:szCs w:val="32"/>
          <w:lang w:val="es-ES"/>
        </w:rPr>
        <w:t>Press</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Lupu</w:t>
      </w:r>
      <w:proofErr w:type="spellEnd"/>
      <w:r>
        <w:rPr>
          <w:rFonts w:ascii="Times New Roman" w:hAnsi="Times New Roman" w:cs="Times New Roman"/>
          <w:sz w:val="32"/>
          <w:szCs w:val="32"/>
          <w:lang w:val="es-ES"/>
        </w:rPr>
        <w:t>, N. (2009). “</w:t>
      </w:r>
      <w:proofErr w:type="spellStart"/>
      <w:r>
        <w:rPr>
          <w:rFonts w:ascii="Times New Roman" w:hAnsi="Times New Roman" w:cs="Times New Roman"/>
          <w:sz w:val="32"/>
          <w:szCs w:val="32"/>
          <w:lang w:val="es-ES"/>
        </w:rPr>
        <w:t>Nationalization</w:t>
      </w:r>
      <w:proofErr w:type="spellEnd"/>
      <w:r>
        <w:rPr>
          <w:rFonts w:ascii="Times New Roman" w:hAnsi="Times New Roman" w:cs="Times New Roman"/>
          <w:sz w:val="32"/>
          <w:szCs w:val="32"/>
          <w:lang w:val="es-ES"/>
        </w:rPr>
        <w:t xml:space="preserve"> and </w:t>
      </w:r>
      <w:proofErr w:type="spellStart"/>
      <w:r>
        <w:rPr>
          <w:rFonts w:ascii="Times New Roman" w:hAnsi="Times New Roman" w:cs="Times New Roman"/>
          <w:sz w:val="32"/>
          <w:szCs w:val="32"/>
          <w:lang w:val="es-ES"/>
        </w:rPr>
        <w:t>Party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Institutionalization</w:t>
      </w:r>
      <w:proofErr w:type="spellEnd"/>
      <w:r>
        <w:rPr>
          <w:rFonts w:ascii="Times New Roman" w:hAnsi="Times New Roman" w:cs="Times New Roman"/>
          <w:sz w:val="32"/>
          <w:szCs w:val="32"/>
          <w:lang w:val="es-ES"/>
        </w:rPr>
        <w:t xml:space="preserve"> in </w:t>
      </w:r>
      <w:proofErr w:type="spellStart"/>
      <w:r>
        <w:rPr>
          <w:rFonts w:ascii="Times New Roman" w:hAnsi="Times New Roman" w:cs="Times New Roman"/>
          <w:sz w:val="32"/>
          <w:szCs w:val="32"/>
          <w:lang w:val="es-ES"/>
        </w:rPr>
        <w:t>Twentieth</w:t>
      </w:r>
      <w:proofErr w:type="spellEnd"/>
      <w:r>
        <w:rPr>
          <w:rFonts w:ascii="Times New Roman" w:hAnsi="Times New Roman" w:cs="Times New Roman"/>
          <w:sz w:val="32"/>
          <w:szCs w:val="32"/>
          <w:lang w:val="es-ES"/>
        </w:rPr>
        <w:t xml:space="preserve">-Century Argentina”, en: </w:t>
      </w:r>
      <w:r>
        <w:rPr>
          <w:rFonts w:ascii="Times" w:hAnsi="Times" w:cs="Times"/>
          <w:i/>
          <w:iCs/>
          <w:sz w:val="32"/>
          <w:szCs w:val="32"/>
          <w:lang w:val="es-ES"/>
        </w:rPr>
        <w:t>Institucionalización de los Sistemas de Partidos en América Latina</w:t>
      </w:r>
      <w:r>
        <w:rPr>
          <w:rFonts w:ascii="Times New Roman" w:hAnsi="Times New Roman" w:cs="Times New Roman"/>
          <w:sz w:val="32"/>
          <w:szCs w:val="32"/>
          <w:lang w:val="es-ES"/>
        </w:rPr>
        <w:t>, Torcal (ed.): CIDOB edición.</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Moenius</w:t>
      </w:r>
      <w:proofErr w:type="spellEnd"/>
      <w:r>
        <w:rPr>
          <w:rFonts w:ascii="Times New Roman" w:hAnsi="Times New Roman" w:cs="Times New Roman"/>
          <w:sz w:val="32"/>
          <w:szCs w:val="32"/>
          <w:lang w:val="es-ES"/>
        </w:rPr>
        <w:t xml:space="preserve">, J. y </w:t>
      </w:r>
      <w:proofErr w:type="spellStart"/>
      <w:r>
        <w:rPr>
          <w:rFonts w:ascii="Times New Roman" w:hAnsi="Times New Roman" w:cs="Times New Roman"/>
          <w:sz w:val="32"/>
          <w:szCs w:val="32"/>
          <w:lang w:val="es-ES"/>
        </w:rPr>
        <w:t>Kasuya</w:t>
      </w:r>
      <w:proofErr w:type="spellEnd"/>
      <w:r>
        <w:rPr>
          <w:rFonts w:ascii="Times New Roman" w:hAnsi="Times New Roman" w:cs="Times New Roman"/>
          <w:sz w:val="32"/>
          <w:szCs w:val="32"/>
          <w:lang w:val="es-ES"/>
        </w:rPr>
        <w:t xml:space="preserve"> Y. (2004). “</w:t>
      </w:r>
      <w:proofErr w:type="spellStart"/>
      <w:r>
        <w:rPr>
          <w:rFonts w:ascii="Times New Roman" w:hAnsi="Times New Roman" w:cs="Times New Roman"/>
          <w:sz w:val="32"/>
          <w:szCs w:val="32"/>
          <w:lang w:val="es-ES"/>
        </w:rPr>
        <w:t>Measuring</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Party</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Linkage</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across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Districts</w:t>
      </w:r>
      <w:proofErr w:type="spellEnd"/>
      <w:r>
        <w:rPr>
          <w:rFonts w:ascii="Times New Roman" w:hAnsi="Times New Roman" w:cs="Times New Roman"/>
          <w:sz w:val="32"/>
          <w:szCs w:val="32"/>
          <w:lang w:val="es-ES"/>
        </w:rPr>
        <w:t xml:space="preserve">”, en: </w:t>
      </w:r>
      <w:proofErr w:type="spellStart"/>
      <w:r>
        <w:rPr>
          <w:rFonts w:ascii="Times" w:hAnsi="Times" w:cs="Times"/>
          <w:i/>
          <w:iCs/>
          <w:sz w:val="32"/>
          <w:szCs w:val="32"/>
          <w:lang w:val="es-ES"/>
        </w:rPr>
        <w:t>Party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Politics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Vol</w:t>
      </w:r>
      <w:proofErr w:type="spellEnd"/>
      <w:r>
        <w:rPr>
          <w:rFonts w:ascii="Times New Roman" w:hAnsi="Times New Roman" w:cs="Times New Roman"/>
          <w:sz w:val="32"/>
          <w:szCs w:val="32"/>
          <w:lang w:val="es-ES"/>
        </w:rPr>
        <w:t xml:space="preserve"> 10, No: 5: 543-564.</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Pallarés</w:t>
      </w:r>
      <w:proofErr w:type="spellEnd"/>
      <w:r>
        <w:rPr>
          <w:rFonts w:ascii="Times New Roman" w:hAnsi="Times New Roman" w:cs="Times New Roman"/>
          <w:sz w:val="32"/>
          <w:szCs w:val="32"/>
          <w:lang w:val="es-ES"/>
        </w:rPr>
        <w:t xml:space="preserve">, F. (2009). “Sistema de Partidos y Sistema Político: Un Marco General de Interrelaciones en Contextos Multinivel” en: </w:t>
      </w:r>
      <w:r>
        <w:rPr>
          <w:rFonts w:ascii="Times" w:hAnsi="Times" w:cs="Times"/>
          <w:i/>
          <w:iCs/>
          <w:sz w:val="32"/>
          <w:szCs w:val="32"/>
          <w:lang w:val="es-ES"/>
        </w:rPr>
        <w:t>Parlamento y Partidos Políticos</w:t>
      </w:r>
      <w:r>
        <w:rPr>
          <w:rFonts w:ascii="Times New Roman" w:hAnsi="Times New Roman" w:cs="Times New Roman"/>
          <w:sz w:val="32"/>
          <w:szCs w:val="32"/>
          <w:lang w:val="es-ES"/>
        </w:rPr>
        <w:t>, Francesc (</w:t>
      </w:r>
      <w:proofErr w:type="spellStart"/>
      <w:r>
        <w:rPr>
          <w:rFonts w:ascii="Times New Roman" w:hAnsi="Times New Roman" w:cs="Times New Roman"/>
          <w:sz w:val="32"/>
          <w:szCs w:val="32"/>
          <w:lang w:val="es-ES"/>
        </w:rPr>
        <w:t>ed</w:t>
      </w:r>
      <w:proofErr w:type="spellEnd"/>
      <w:r>
        <w:rPr>
          <w:rFonts w:ascii="Times New Roman" w:hAnsi="Times New Roman" w:cs="Times New Roman"/>
          <w:sz w:val="32"/>
          <w:szCs w:val="32"/>
          <w:lang w:val="es-ES"/>
        </w:rPr>
        <w:t>) TECNOS, Madrid.</w:t>
      </w:r>
    </w:p>
    <w:p w:rsidR="001348DB" w:rsidRP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Riker</w:t>
      </w:r>
      <w:proofErr w:type="spellEnd"/>
      <w:r>
        <w:rPr>
          <w:rFonts w:ascii="Times New Roman" w:hAnsi="Times New Roman" w:cs="Times New Roman"/>
          <w:sz w:val="32"/>
          <w:szCs w:val="32"/>
          <w:lang w:val="es-ES"/>
        </w:rPr>
        <w:t xml:space="preserve">, W. (1964). </w:t>
      </w:r>
      <w:proofErr w:type="spellStart"/>
      <w:r>
        <w:rPr>
          <w:rFonts w:ascii="Times" w:hAnsi="Times" w:cs="Times"/>
          <w:i/>
          <w:iCs/>
          <w:sz w:val="32"/>
          <w:szCs w:val="32"/>
          <w:lang w:val="es-ES"/>
        </w:rPr>
        <w:t>Federalism</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Origin</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Operation</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Significance</w:t>
      </w:r>
      <w:proofErr w:type="spellEnd"/>
      <w:r>
        <w:rPr>
          <w:rFonts w:ascii="Times New Roman" w:hAnsi="Times New Roman" w:cs="Times New Roman"/>
          <w:sz w:val="32"/>
          <w:szCs w:val="32"/>
          <w:lang w:val="es-ES"/>
        </w:rPr>
        <w:t xml:space="preserve">, Boston: Little Brown. </w:t>
      </w:r>
      <w:proofErr w:type="spellStart"/>
      <w:r>
        <w:rPr>
          <w:rFonts w:ascii="Times New Roman" w:hAnsi="Times New Roman" w:cs="Times New Roman"/>
          <w:sz w:val="32"/>
          <w:szCs w:val="32"/>
          <w:lang w:val="es-ES"/>
        </w:rPr>
        <w:t>Rokkan</w:t>
      </w:r>
      <w:proofErr w:type="spellEnd"/>
      <w:r>
        <w:rPr>
          <w:rFonts w:ascii="Times New Roman" w:hAnsi="Times New Roman" w:cs="Times New Roman"/>
          <w:sz w:val="32"/>
          <w:szCs w:val="32"/>
          <w:lang w:val="es-ES"/>
        </w:rPr>
        <w:t xml:space="preserve">, S. (1970). </w:t>
      </w:r>
      <w:proofErr w:type="spellStart"/>
      <w:r>
        <w:rPr>
          <w:rFonts w:ascii="Times" w:hAnsi="Times" w:cs="Times"/>
          <w:i/>
          <w:iCs/>
          <w:sz w:val="32"/>
          <w:szCs w:val="32"/>
          <w:lang w:val="es-ES"/>
        </w:rPr>
        <w:t>Citizen</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Elections</w:t>
      </w:r>
      <w:proofErr w:type="spellEnd"/>
      <w:r>
        <w:rPr>
          <w:rFonts w:ascii="Times" w:hAnsi="Times" w:cs="Times"/>
          <w:i/>
          <w:iCs/>
          <w:sz w:val="32"/>
          <w:szCs w:val="32"/>
          <w:lang w:val="es-ES"/>
        </w:rPr>
        <w:t xml:space="preserve">, and </w:t>
      </w:r>
      <w:proofErr w:type="spellStart"/>
      <w:r>
        <w:rPr>
          <w:rFonts w:ascii="Times" w:hAnsi="Times" w:cs="Times"/>
          <w:i/>
          <w:iCs/>
          <w:sz w:val="32"/>
          <w:szCs w:val="32"/>
          <w:lang w:val="es-ES"/>
        </w:rPr>
        <w:t>Parties</w:t>
      </w:r>
      <w:proofErr w:type="spellEnd"/>
      <w:r>
        <w:rPr>
          <w:rFonts w:ascii="Times New Roman" w:hAnsi="Times New Roman" w:cs="Times New Roman"/>
          <w:sz w:val="32"/>
          <w:szCs w:val="32"/>
          <w:lang w:val="es-ES"/>
        </w:rPr>
        <w:t>. Oslo and New York:</w:t>
      </w:r>
      <w:r>
        <w:rPr>
          <w:rFonts w:ascii="Times" w:hAnsi="Times" w:cs="Times"/>
          <w:lang w:val="es-ES"/>
        </w:rPr>
        <w:t xml:space="preserve"> </w:t>
      </w:r>
      <w:proofErr w:type="spellStart"/>
      <w:r>
        <w:rPr>
          <w:rFonts w:ascii="Times New Roman" w:hAnsi="Times New Roman" w:cs="Times New Roman"/>
          <w:sz w:val="32"/>
          <w:szCs w:val="32"/>
          <w:lang w:val="es-ES"/>
        </w:rPr>
        <w:t>Universitetsforlaget-McKay</w:t>
      </w:r>
      <w:proofErr w:type="spellEnd"/>
      <w:r>
        <w:rPr>
          <w:rFonts w:ascii="Times New Roman" w:hAnsi="Times New Roman" w:cs="Times New Roman"/>
          <w:sz w:val="32"/>
          <w:szCs w:val="32"/>
          <w:lang w:val="es-ES"/>
        </w:rPr>
        <w:t>. </w:t>
      </w:r>
    </w:p>
    <w:p w:rsidR="001348DB" w:rsidRDefault="001348DB" w:rsidP="001348DB">
      <w:pPr>
        <w:widowControl w:val="0"/>
        <w:autoSpaceDE w:val="0"/>
        <w:autoSpaceDN w:val="0"/>
        <w:adjustRightInd w:val="0"/>
        <w:spacing w:after="240"/>
        <w:rPr>
          <w:rFonts w:ascii="Times New Roman" w:hAnsi="Times New Roman" w:cs="Times New Roman"/>
          <w:sz w:val="32"/>
          <w:szCs w:val="32"/>
          <w:lang w:val="es-ES"/>
        </w:rPr>
      </w:pPr>
      <w:proofErr w:type="spellStart"/>
      <w:r>
        <w:rPr>
          <w:rFonts w:ascii="Times New Roman" w:hAnsi="Times New Roman" w:cs="Times New Roman"/>
          <w:sz w:val="32"/>
          <w:szCs w:val="32"/>
          <w:lang w:val="es-ES"/>
        </w:rPr>
        <w:t>Rokkan</w:t>
      </w:r>
      <w:proofErr w:type="spellEnd"/>
      <w:r>
        <w:rPr>
          <w:rFonts w:ascii="Times New Roman" w:hAnsi="Times New Roman" w:cs="Times New Roman"/>
          <w:sz w:val="32"/>
          <w:szCs w:val="32"/>
          <w:lang w:val="es-ES"/>
        </w:rPr>
        <w:t xml:space="preserve">, S. y </w:t>
      </w:r>
      <w:proofErr w:type="spellStart"/>
      <w:r>
        <w:rPr>
          <w:rFonts w:ascii="Times New Roman" w:hAnsi="Times New Roman" w:cs="Times New Roman"/>
          <w:sz w:val="32"/>
          <w:szCs w:val="32"/>
          <w:lang w:val="es-ES"/>
        </w:rPr>
        <w:t>Urwin</w:t>
      </w:r>
      <w:proofErr w:type="spellEnd"/>
      <w:r>
        <w:rPr>
          <w:rFonts w:ascii="Times New Roman" w:hAnsi="Times New Roman" w:cs="Times New Roman"/>
          <w:sz w:val="32"/>
          <w:szCs w:val="32"/>
          <w:lang w:val="es-ES"/>
        </w:rPr>
        <w:t xml:space="preserve"> D. (1983). </w:t>
      </w:r>
      <w:proofErr w:type="spellStart"/>
      <w:r>
        <w:rPr>
          <w:rFonts w:ascii="Times" w:hAnsi="Times" w:cs="Times"/>
          <w:i/>
          <w:iCs/>
          <w:sz w:val="32"/>
          <w:szCs w:val="32"/>
          <w:lang w:val="es-ES"/>
        </w:rPr>
        <w:t>Economy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territory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identity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politics</w:t>
      </w:r>
      <w:proofErr w:type="spellEnd"/>
      <w:r>
        <w:rPr>
          <w:rFonts w:ascii="Times" w:hAnsi="Times" w:cs="Times"/>
          <w:i/>
          <w:iCs/>
          <w:sz w:val="32"/>
          <w:szCs w:val="32"/>
          <w:lang w:val="es-ES"/>
        </w:rPr>
        <w:t xml:space="preserve"> of </w:t>
      </w:r>
      <w:proofErr w:type="spellStart"/>
      <w:r>
        <w:rPr>
          <w:rFonts w:ascii="Times" w:hAnsi="Times" w:cs="Times"/>
          <w:i/>
          <w:iCs/>
          <w:sz w:val="32"/>
          <w:szCs w:val="32"/>
          <w:lang w:val="es-ES"/>
        </w:rPr>
        <w:t>west</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European</w:t>
      </w:r>
      <w:proofErr w:type="spellEnd"/>
      <w:r>
        <w:rPr>
          <w:rFonts w:ascii="Times" w:hAnsi="Times" w:cs="Times"/>
          <w:lang w:val="es-ES"/>
        </w:rPr>
        <w:t xml:space="preserve"> </w:t>
      </w:r>
      <w:proofErr w:type="spellStart"/>
      <w:r>
        <w:rPr>
          <w:rFonts w:ascii="Times" w:hAnsi="Times" w:cs="Times"/>
          <w:i/>
          <w:iCs/>
          <w:sz w:val="32"/>
          <w:szCs w:val="32"/>
          <w:lang w:val="es-ES"/>
        </w:rPr>
        <w:t>peripheries</w:t>
      </w:r>
      <w:proofErr w:type="spellEnd"/>
      <w:r>
        <w:rPr>
          <w:rFonts w:ascii="Times New Roman" w:hAnsi="Times New Roman" w:cs="Times New Roman"/>
          <w:sz w:val="32"/>
          <w:szCs w:val="32"/>
          <w:lang w:val="es-ES"/>
        </w:rPr>
        <w:t xml:space="preserve">. Beverly </w:t>
      </w:r>
      <w:proofErr w:type="spellStart"/>
      <w:r>
        <w:rPr>
          <w:rFonts w:ascii="Times New Roman" w:hAnsi="Times New Roman" w:cs="Times New Roman"/>
          <w:sz w:val="32"/>
          <w:szCs w:val="32"/>
          <w:lang w:val="es-ES"/>
        </w:rPr>
        <w:t>Hills</w:t>
      </w:r>
      <w:proofErr w:type="spellEnd"/>
      <w:r>
        <w:rPr>
          <w:rFonts w:ascii="Times New Roman" w:hAnsi="Times New Roman" w:cs="Times New Roman"/>
          <w:sz w:val="32"/>
          <w:szCs w:val="32"/>
          <w:lang w:val="es-ES"/>
        </w:rPr>
        <w:t xml:space="preserve">: California </w:t>
      </w:r>
      <w:proofErr w:type="spellStart"/>
      <w:r>
        <w:rPr>
          <w:rFonts w:ascii="Times New Roman" w:hAnsi="Times New Roman" w:cs="Times New Roman"/>
          <w:sz w:val="32"/>
          <w:szCs w:val="32"/>
          <w:lang w:val="es-ES"/>
        </w:rPr>
        <w:t>Sage</w:t>
      </w:r>
      <w:proofErr w:type="spellEnd"/>
      <w:r>
        <w:rPr>
          <w:rFonts w:ascii="Times New Roman" w:hAnsi="Times New Roman" w:cs="Times New Roman"/>
          <w:sz w:val="32"/>
          <w:szCs w:val="32"/>
          <w:lang w:val="es-ES"/>
        </w:rPr>
        <w:t>. </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Schattschneider</w:t>
      </w:r>
      <w:proofErr w:type="spellEnd"/>
      <w:r>
        <w:rPr>
          <w:rFonts w:ascii="Times New Roman" w:hAnsi="Times New Roman" w:cs="Times New Roman"/>
          <w:sz w:val="32"/>
          <w:szCs w:val="32"/>
          <w:lang w:val="es-ES"/>
        </w:rPr>
        <w:t xml:space="preserve">, E. (1960). </w:t>
      </w:r>
      <w:proofErr w:type="spellStart"/>
      <w:r>
        <w:rPr>
          <w:rFonts w:ascii="Times" w:hAnsi="Times" w:cs="Times"/>
          <w:i/>
          <w:iCs/>
          <w:sz w:val="32"/>
          <w:szCs w:val="32"/>
          <w:lang w:val="es-ES"/>
        </w:rPr>
        <w:t>The</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Semi-Sovereign</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People</w:t>
      </w:r>
      <w:proofErr w:type="spellEnd"/>
      <w:r>
        <w:rPr>
          <w:rFonts w:ascii="Times" w:hAnsi="Times" w:cs="Times"/>
          <w:i/>
          <w:iCs/>
          <w:sz w:val="32"/>
          <w:szCs w:val="32"/>
          <w:lang w:val="es-ES"/>
        </w:rPr>
        <w:t xml:space="preserve">: A </w:t>
      </w:r>
      <w:proofErr w:type="spellStart"/>
      <w:r>
        <w:rPr>
          <w:rFonts w:ascii="Times" w:hAnsi="Times" w:cs="Times"/>
          <w:i/>
          <w:iCs/>
          <w:sz w:val="32"/>
          <w:szCs w:val="32"/>
          <w:lang w:val="es-ES"/>
        </w:rPr>
        <w:t>realist’s</w:t>
      </w:r>
      <w:proofErr w:type="spellEnd"/>
      <w:r>
        <w:rPr>
          <w:rFonts w:ascii="Times" w:hAnsi="Times" w:cs="Times"/>
          <w:i/>
          <w:iCs/>
          <w:sz w:val="32"/>
          <w:szCs w:val="32"/>
          <w:lang w:val="es-ES"/>
        </w:rPr>
        <w:t xml:space="preserve"> View of </w:t>
      </w:r>
      <w:proofErr w:type="spellStart"/>
      <w:r>
        <w:rPr>
          <w:rFonts w:ascii="Times" w:hAnsi="Times" w:cs="Times"/>
          <w:i/>
          <w:iCs/>
          <w:sz w:val="32"/>
          <w:szCs w:val="32"/>
          <w:lang w:val="es-ES"/>
        </w:rPr>
        <w:t>Democracy</w:t>
      </w:r>
      <w:proofErr w:type="spellEnd"/>
      <w:r>
        <w:rPr>
          <w:rFonts w:ascii="Times" w:hAnsi="Times" w:cs="Times"/>
          <w:lang w:val="es-ES"/>
        </w:rPr>
        <w:t xml:space="preserve"> </w:t>
      </w:r>
      <w:r>
        <w:rPr>
          <w:rFonts w:ascii="Times" w:hAnsi="Times" w:cs="Times"/>
          <w:i/>
          <w:iCs/>
          <w:sz w:val="32"/>
          <w:szCs w:val="32"/>
          <w:lang w:val="es-ES"/>
        </w:rPr>
        <w:t xml:space="preserve">in </w:t>
      </w:r>
      <w:proofErr w:type="spellStart"/>
      <w:r>
        <w:rPr>
          <w:rFonts w:ascii="Times" w:hAnsi="Times" w:cs="Times"/>
          <w:i/>
          <w:iCs/>
          <w:sz w:val="32"/>
          <w:szCs w:val="32"/>
          <w:lang w:val="es-ES"/>
        </w:rPr>
        <w:t>America</w:t>
      </w:r>
      <w:proofErr w:type="spellEnd"/>
      <w:r>
        <w:rPr>
          <w:rFonts w:ascii="Times New Roman" w:hAnsi="Times New Roman" w:cs="Times New Roman"/>
          <w:sz w:val="32"/>
          <w:szCs w:val="32"/>
          <w:lang w:val="es-ES"/>
        </w:rPr>
        <w:t xml:space="preserve">, New York: </w:t>
      </w:r>
      <w:proofErr w:type="spellStart"/>
      <w:r>
        <w:rPr>
          <w:rFonts w:ascii="Times New Roman" w:hAnsi="Times New Roman" w:cs="Times New Roman"/>
          <w:sz w:val="32"/>
          <w:szCs w:val="32"/>
          <w:lang w:val="es-ES"/>
        </w:rPr>
        <w:t>Holt</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Rinehart</w:t>
      </w:r>
      <w:proofErr w:type="spellEnd"/>
      <w:r>
        <w:rPr>
          <w:rFonts w:ascii="Times New Roman" w:hAnsi="Times New Roman" w:cs="Times New Roman"/>
          <w:sz w:val="32"/>
          <w:szCs w:val="32"/>
          <w:lang w:val="es-ES"/>
        </w:rPr>
        <w:t xml:space="preserve"> and</w:t>
      </w:r>
      <w:r>
        <w:rPr>
          <w:rFonts w:ascii="Times New Roman" w:hAnsi="Times New Roman" w:cs="Times New Roman"/>
          <w:sz w:val="32"/>
          <w:szCs w:val="32"/>
          <w:lang w:val="es-ES"/>
        </w:rPr>
        <w:t xml:space="preserve"> </w:t>
      </w:r>
      <w:r>
        <w:rPr>
          <w:rFonts w:ascii="Times New Roman" w:hAnsi="Times New Roman" w:cs="Times New Roman"/>
          <w:sz w:val="32"/>
          <w:szCs w:val="32"/>
          <w:lang w:val="es-ES"/>
        </w:rPr>
        <w:t>Winston.</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Stefuriuc</w:t>
      </w:r>
      <w:proofErr w:type="spellEnd"/>
      <w:r>
        <w:rPr>
          <w:rFonts w:ascii="Times New Roman" w:hAnsi="Times New Roman" w:cs="Times New Roman"/>
          <w:sz w:val="32"/>
          <w:szCs w:val="32"/>
          <w:lang w:val="es-ES"/>
        </w:rPr>
        <w:t>, I. (2009). “</w:t>
      </w:r>
      <w:proofErr w:type="spellStart"/>
      <w:r>
        <w:rPr>
          <w:rFonts w:ascii="Times New Roman" w:hAnsi="Times New Roman" w:cs="Times New Roman"/>
          <w:sz w:val="32"/>
          <w:szCs w:val="32"/>
          <w:lang w:val="es-ES"/>
        </w:rPr>
        <w:t>Introduction</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Government</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Coalitions</w:t>
      </w:r>
      <w:proofErr w:type="spellEnd"/>
      <w:r>
        <w:rPr>
          <w:rFonts w:ascii="Times New Roman" w:hAnsi="Times New Roman" w:cs="Times New Roman"/>
          <w:sz w:val="32"/>
          <w:szCs w:val="32"/>
          <w:lang w:val="es-ES"/>
        </w:rPr>
        <w:t xml:space="preserve"> in </w:t>
      </w:r>
      <w:proofErr w:type="spellStart"/>
      <w:r>
        <w:rPr>
          <w:rFonts w:ascii="Times New Roman" w:hAnsi="Times New Roman" w:cs="Times New Roman"/>
          <w:sz w:val="32"/>
          <w:szCs w:val="32"/>
          <w:lang w:val="es-ES"/>
        </w:rPr>
        <w:t>Multi-level</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Settings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Institutional</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Determinants</w:t>
      </w:r>
      <w:proofErr w:type="spellEnd"/>
      <w:r>
        <w:rPr>
          <w:rFonts w:ascii="Times New Roman" w:hAnsi="Times New Roman" w:cs="Times New Roman"/>
          <w:sz w:val="32"/>
          <w:szCs w:val="32"/>
          <w:lang w:val="es-ES"/>
        </w:rPr>
        <w:t xml:space="preserve"> and </w:t>
      </w:r>
      <w:proofErr w:type="spellStart"/>
      <w:r>
        <w:rPr>
          <w:rFonts w:ascii="Times New Roman" w:hAnsi="Times New Roman" w:cs="Times New Roman"/>
          <w:sz w:val="32"/>
          <w:szCs w:val="32"/>
          <w:lang w:val="es-ES"/>
        </w:rPr>
        <w:t>PartyStrateg</w:t>
      </w:r>
      <w:proofErr w:type="spellEnd"/>
      <w:r>
        <w:rPr>
          <w:rFonts w:ascii="Times New Roman" w:hAnsi="Times New Roman" w:cs="Times New Roman"/>
          <w:sz w:val="32"/>
          <w:szCs w:val="32"/>
          <w:lang w:val="es-ES"/>
        </w:rPr>
        <w:t xml:space="preserve">”, en: </w:t>
      </w:r>
      <w:r>
        <w:rPr>
          <w:rFonts w:ascii="Times" w:hAnsi="Times" w:cs="Times"/>
          <w:i/>
          <w:iCs/>
          <w:sz w:val="32"/>
          <w:szCs w:val="32"/>
          <w:lang w:val="es-ES"/>
        </w:rPr>
        <w:t xml:space="preserve">Regional &amp; Federal </w:t>
      </w:r>
      <w:proofErr w:type="spellStart"/>
      <w:r>
        <w:rPr>
          <w:rFonts w:ascii="Times" w:hAnsi="Times" w:cs="Times"/>
          <w:i/>
          <w:iCs/>
          <w:sz w:val="32"/>
          <w:szCs w:val="32"/>
          <w:lang w:val="es-ES"/>
        </w:rPr>
        <w:t>Studies</w:t>
      </w:r>
      <w:proofErr w:type="spellEnd"/>
      <w:r>
        <w:rPr>
          <w:rFonts w:ascii="Times New Roman" w:hAnsi="Times New Roman" w:cs="Times New Roman"/>
          <w:sz w:val="32"/>
          <w:szCs w:val="32"/>
          <w:lang w:val="es-ES"/>
        </w:rPr>
        <w:t>, Vol. 19: 1-12.</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i/>
          <w:iCs/>
          <w:sz w:val="32"/>
          <w:szCs w:val="32"/>
          <w:lang w:val="es-ES"/>
        </w:rPr>
        <w:t>Estudios de Caso</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32"/>
          <w:szCs w:val="32"/>
          <w:lang w:val="es-ES"/>
        </w:rPr>
        <w:t>Unidad 3: Nacionalización y Desnacionalización Política. El Caso Argentino y Español </w:t>
      </w:r>
      <w:r>
        <w:rPr>
          <w:rFonts w:ascii="Times New Roman" w:hAnsi="Times New Roman" w:cs="Times New Roman"/>
          <w:sz w:val="32"/>
          <w:szCs w:val="32"/>
          <w:lang w:val="es-ES"/>
        </w:rPr>
        <w:t xml:space="preserve">Integración y Fragmentación Política. Sistemas Partidarios y Procesos de Nacionalización y Desnacionalización Política. Heterogeneidad Territorial de la Competencia Política. Institucionalización de Intereses </w:t>
      </w:r>
      <w:proofErr w:type="spellStart"/>
      <w:r>
        <w:rPr>
          <w:rFonts w:ascii="Times New Roman" w:hAnsi="Times New Roman" w:cs="Times New Roman"/>
          <w:sz w:val="32"/>
          <w:szCs w:val="32"/>
          <w:lang w:val="es-ES"/>
        </w:rPr>
        <w:t>Subestatales</w:t>
      </w:r>
      <w:proofErr w:type="spellEnd"/>
      <w:r>
        <w:rPr>
          <w:rFonts w:ascii="Times New Roman" w:hAnsi="Times New Roman" w:cs="Times New Roman"/>
          <w:sz w:val="32"/>
          <w:szCs w:val="32"/>
          <w:lang w:val="es-ES"/>
        </w:rPr>
        <w:t xml:space="preserve">. Partidos Políticos de Origen </w:t>
      </w:r>
      <w:proofErr w:type="spellStart"/>
      <w:r>
        <w:rPr>
          <w:rFonts w:ascii="Times New Roman" w:hAnsi="Times New Roman" w:cs="Times New Roman"/>
          <w:sz w:val="32"/>
          <w:szCs w:val="32"/>
          <w:lang w:val="es-ES"/>
        </w:rPr>
        <w:t>Subestatal</w:t>
      </w:r>
      <w:proofErr w:type="spellEnd"/>
      <w:r>
        <w:rPr>
          <w:rFonts w:ascii="Times New Roman" w:hAnsi="Times New Roman" w:cs="Times New Roman"/>
          <w:sz w:val="32"/>
          <w:szCs w:val="32"/>
          <w:lang w:val="es-ES"/>
        </w:rPr>
        <w:t xml:space="preserve">. Estructuras de Clivaje Geográficamente Diferenciadas. Identidades y Actores Políticos Regionalizados. Segmentación del Sistema Político. Dinámica Partidaria Multinivel, Procesos </w:t>
      </w:r>
      <w:proofErr w:type="spellStart"/>
      <w:r>
        <w:rPr>
          <w:rFonts w:ascii="Times New Roman" w:hAnsi="Times New Roman" w:cs="Times New Roman"/>
          <w:sz w:val="32"/>
          <w:szCs w:val="32"/>
          <w:lang w:val="es-ES"/>
        </w:rPr>
        <w:t>Coalicionales</w:t>
      </w:r>
      <w:proofErr w:type="spellEnd"/>
      <w:r>
        <w:rPr>
          <w:rFonts w:ascii="Times New Roman" w:hAnsi="Times New Roman" w:cs="Times New Roman"/>
          <w:sz w:val="32"/>
          <w:szCs w:val="32"/>
          <w:lang w:val="es-ES"/>
        </w:rPr>
        <w:t xml:space="preserve"> e Incongruencia </w:t>
      </w:r>
      <w:proofErr w:type="spellStart"/>
      <w:r>
        <w:rPr>
          <w:rFonts w:ascii="Times New Roman" w:hAnsi="Times New Roman" w:cs="Times New Roman"/>
          <w:sz w:val="32"/>
          <w:szCs w:val="32"/>
          <w:lang w:val="es-ES"/>
        </w:rPr>
        <w:t>Coalicional</w:t>
      </w:r>
      <w:proofErr w:type="spellEnd"/>
      <w:r>
        <w:rPr>
          <w:rFonts w:ascii="Times New Roman" w:hAnsi="Times New Roman" w:cs="Times New Roman"/>
          <w:sz w:val="32"/>
          <w:szCs w:val="32"/>
          <w:lang w:val="es-ES"/>
        </w:rPr>
        <w:t>.</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Benton</w:t>
      </w:r>
      <w:proofErr w:type="spellEnd"/>
      <w:r>
        <w:rPr>
          <w:rFonts w:ascii="Times New Roman" w:hAnsi="Times New Roman" w:cs="Times New Roman"/>
          <w:sz w:val="32"/>
          <w:szCs w:val="32"/>
          <w:lang w:val="es-ES"/>
        </w:rPr>
        <w:t xml:space="preserve">, A.L. (2003) “Presidentes fuertes, provincias poderosas: la economía política de la construcción de partidos en el sistema federal argentino”, en: </w:t>
      </w:r>
      <w:r>
        <w:rPr>
          <w:rFonts w:ascii="Times" w:hAnsi="Times" w:cs="Times"/>
          <w:i/>
          <w:iCs/>
          <w:sz w:val="32"/>
          <w:szCs w:val="32"/>
          <w:lang w:val="es-ES"/>
        </w:rPr>
        <w:t>Política y Gobierno</w:t>
      </w:r>
      <w:r>
        <w:rPr>
          <w:rFonts w:ascii="Times New Roman" w:hAnsi="Times New Roman" w:cs="Times New Roman"/>
          <w:sz w:val="32"/>
          <w:szCs w:val="32"/>
          <w:lang w:val="es-ES"/>
        </w:rPr>
        <w:t>, 10 (1): 103-137.</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Calvo, E. y Escolar, M. (2005)</w:t>
      </w:r>
      <w:r>
        <w:rPr>
          <w:rFonts w:ascii="Times" w:hAnsi="Times" w:cs="Times"/>
          <w:i/>
          <w:iCs/>
          <w:sz w:val="32"/>
          <w:szCs w:val="32"/>
          <w:lang w:val="es-ES"/>
        </w:rPr>
        <w:t>. La nueva política de partidos en la Argentina: Crisis política, Realineamientos Partidarios y Reforma Electoral</w:t>
      </w:r>
      <w:r>
        <w:rPr>
          <w:rFonts w:ascii="Times" w:hAnsi="Times" w:cs="Times"/>
          <w:b/>
          <w:bCs/>
          <w:sz w:val="32"/>
          <w:szCs w:val="32"/>
          <w:lang w:val="es-ES"/>
        </w:rPr>
        <w:t xml:space="preserve">, </w:t>
      </w:r>
      <w:r>
        <w:rPr>
          <w:rFonts w:ascii="Times New Roman" w:hAnsi="Times New Roman" w:cs="Times New Roman"/>
          <w:sz w:val="32"/>
          <w:szCs w:val="32"/>
          <w:lang w:val="es-ES"/>
        </w:rPr>
        <w:t>Buenos Aires: Prometeo.</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Escolar, M. (2007). “Juntos pero no Revueltos. Segmentación Estratégica y Coaliciones Efímeras”, en: </w:t>
      </w:r>
      <w:r>
        <w:rPr>
          <w:rFonts w:ascii="Times" w:hAnsi="Times" w:cs="Times"/>
          <w:i/>
          <w:iCs/>
          <w:sz w:val="32"/>
          <w:szCs w:val="32"/>
          <w:lang w:val="es-ES"/>
        </w:rPr>
        <w:t>VIII Congreso Nacional de Ciencia Política de la Sociedad Argentina de Análisis Político</w:t>
      </w:r>
      <w:r>
        <w:rPr>
          <w:rFonts w:ascii="Times New Roman" w:hAnsi="Times New Roman" w:cs="Times New Roman"/>
          <w:sz w:val="32"/>
          <w:szCs w:val="32"/>
          <w:lang w:val="es-ES"/>
        </w:rPr>
        <w:t>, Buenos Aires, Octubre.</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Escolar, M. y Castro, L. (2013). “Nacionalización e integración geográfica del comportamiento electoral en Estados Democráticos Multinivel. Los casos de Argentina y Brasil en perspectivas comparada”, en: el </w:t>
      </w:r>
      <w:r>
        <w:rPr>
          <w:rFonts w:ascii="Times" w:hAnsi="Times" w:cs="Times"/>
          <w:i/>
          <w:iCs/>
          <w:sz w:val="32"/>
          <w:szCs w:val="32"/>
          <w:lang w:val="es-ES"/>
        </w:rPr>
        <w:t>VII Congreso Internacional CEISAL</w:t>
      </w:r>
      <w:r>
        <w:rPr>
          <w:rFonts w:ascii="Times New Roman" w:hAnsi="Times New Roman" w:cs="Times New Roman"/>
          <w:sz w:val="32"/>
          <w:szCs w:val="32"/>
          <w:lang w:val="es-ES"/>
        </w:rPr>
        <w:t>, Oporto, Junio.</w:t>
      </w:r>
    </w:p>
    <w:p w:rsidR="001348DB" w:rsidRDefault="001348DB" w:rsidP="001348DB">
      <w:pPr>
        <w:widowControl w:val="0"/>
        <w:autoSpaceDE w:val="0"/>
        <w:autoSpaceDN w:val="0"/>
        <w:adjustRightInd w:val="0"/>
        <w:spacing w:after="240"/>
        <w:rPr>
          <w:rFonts w:ascii="Times" w:hAnsi="Times" w:cs="Times"/>
          <w:lang w:val="es-ES"/>
        </w:rPr>
      </w:pPr>
      <w:bookmarkStart w:id="0" w:name="_GoBack"/>
      <w:bookmarkEnd w:id="0"/>
      <w:r>
        <w:rPr>
          <w:rFonts w:ascii="Times New Roman" w:hAnsi="Times New Roman" w:cs="Times New Roman"/>
          <w:sz w:val="32"/>
          <w:szCs w:val="32"/>
          <w:lang w:val="es-ES"/>
        </w:rPr>
        <w:t xml:space="preserve">Gómez, R y Pérez-Nievas, S. (2009). “Faccionalismo e Integración Vertical en Contextos Multinivel. El Caso del Partido Nacionalista Vasco” en </w:t>
      </w:r>
      <w:r>
        <w:rPr>
          <w:rFonts w:ascii="Times" w:hAnsi="Times" w:cs="Times"/>
          <w:i/>
          <w:iCs/>
          <w:sz w:val="32"/>
          <w:szCs w:val="32"/>
          <w:lang w:val="es-ES"/>
        </w:rPr>
        <w:t xml:space="preserve">Revista </w:t>
      </w:r>
      <w:proofErr w:type="spellStart"/>
      <w:r>
        <w:rPr>
          <w:rFonts w:ascii="Times" w:hAnsi="Times" w:cs="Times"/>
          <w:i/>
          <w:iCs/>
          <w:sz w:val="32"/>
          <w:szCs w:val="32"/>
          <w:lang w:val="es-ES"/>
        </w:rPr>
        <w:t>Papers</w:t>
      </w:r>
      <w:proofErr w:type="spellEnd"/>
      <w:r>
        <w:rPr>
          <w:rFonts w:ascii="Times New Roman" w:hAnsi="Times New Roman" w:cs="Times New Roman"/>
          <w:sz w:val="32"/>
          <w:szCs w:val="32"/>
          <w:lang w:val="es-ES"/>
        </w:rPr>
        <w:t>, No 92: 97-117</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Hopkin</w:t>
      </w:r>
      <w:proofErr w:type="spellEnd"/>
      <w:r>
        <w:rPr>
          <w:rFonts w:ascii="Times New Roman" w:hAnsi="Times New Roman" w:cs="Times New Roman"/>
          <w:sz w:val="32"/>
          <w:szCs w:val="32"/>
          <w:lang w:val="es-ES"/>
        </w:rPr>
        <w:t xml:space="preserve">, J. y </w:t>
      </w:r>
      <w:proofErr w:type="spellStart"/>
      <w:r>
        <w:rPr>
          <w:rFonts w:ascii="Times New Roman" w:hAnsi="Times New Roman" w:cs="Times New Roman"/>
          <w:sz w:val="32"/>
          <w:szCs w:val="32"/>
          <w:lang w:val="es-ES"/>
        </w:rPr>
        <w:t>Barberà</w:t>
      </w:r>
      <w:proofErr w:type="spellEnd"/>
      <w:r>
        <w:rPr>
          <w:rFonts w:ascii="Times New Roman" w:hAnsi="Times New Roman" w:cs="Times New Roman"/>
          <w:sz w:val="32"/>
          <w:szCs w:val="32"/>
          <w:lang w:val="es-ES"/>
        </w:rPr>
        <w:t xml:space="preserve"> O. (2009). “Partidos de ámbito no estatal (PANE) en España y el Reino Unido: una perspectiva comparada”, en: </w:t>
      </w:r>
      <w:r>
        <w:rPr>
          <w:rFonts w:ascii="Times" w:hAnsi="Times" w:cs="Times"/>
          <w:i/>
          <w:iCs/>
          <w:sz w:val="32"/>
          <w:szCs w:val="32"/>
          <w:lang w:val="es-ES"/>
        </w:rPr>
        <w:t xml:space="preserve">IX Congreso Español de Ciencia Política y de la Administración, </w:t>
      </w:r>
      <w:r>
        <w:rPr>
          <w:rFonts w:ascii="Times New Roman" w:hAnsi="Times New Roman" w:cs="Times New Roman"/>
          <w:sz w:val="32"/>
          <w:szCs w:val="32"/>
          <w:lang w:val="es-ES"/>
        </w:rPr>
        <w:t>Málaga, Septiembre.</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Leiras</w:t>
      </w:r>
      <w:proofErr w:type="spellEnd"/>
      <w:r>
        <w:rPr>
          <w:rFonts w:ascii="Times New Roman" w:hAnsi="Times New Roman" w:cs="Times New Roman"/>
          <w:sz w:val="32"/>
          <w:szCs w:val="32"/>
          <w:lang w:val="es-ES"/>
        </w:rPr>
        <w:t xml:space="preserve">, M. 2007. </w:t>
      </w:r>
      <w:r>
        <w:rPr>
          <w:rFonts w:ascii="Times" w:hAnsi="Times" w:cs="Times"/>
          <w:i/>
          <w:iCs/>
          <w:sz w:val="32"/>
          <w:szCs w:val="32"/>
          <w:lang w:val="es-ES"/>
        </w:rPr>
        <w:t>Todos los Caballos del Rey. La Integración de los Partidos Políticos y el Gobierno Democrático en la Argentina, 1995 – 2003, Buenos Aires: Prometeo.</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Leiras</w:t>
      </w:r>
      <w:proofErr w:type="spellEnd"/>
      <w:r>
        <w:rPr>
          <w:rFonts w:ascii="Times New Roman" w:hAnsi="Times New Roman" w:cs="Times New Roman"/>
          <w:sz w:val="32"/>
          <w:szCs w:val="32"/>
          <w:lang w:val="es-ES"/>
        </w:rPr>
        <w:t xml:space="preserve">, M. 2010. “Los procesos de descentralización y la nacionalización de los sistemas de partidos en América Latina” en: </w:t>
      </w:r>
      <w:r>
        <w:rPr>
          <w:rFonts w:ascii="Times" w:hAnsi="Times" w:cs="Times"/>
          <w:i/>
          <w:iCs/>
          <w:sz w:val="32"/>
          <w:szCs w:val="32"/>
          <w:lang w:val="es-ES"/>
        </w:rPr>
        <w:t>Política y Gobierno</w:t>
      </w:r>
      <w:r>
        <w:rPr>
          <w:rFonts w:ascii="Times New Roman" w:hAnsi="Times New Roman" w:cs="Times New Roman"/>
          <w:sz w:val="32"/>
          <w:szCs w:val="32"/>
          <w:lang w:val="es-ES"/>
        </w:rPr>
        <w:t>, Vol. 17, No 2: 205 – 241.</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Lodola</w:t>
      </w:r>
      <w:proofErr w:type="spellEnd"/>
      <w:r>
        <w:rPr>
          <w:rFonts w:ascii="Times New Roman" w:hAnsi="Times New Roman" w:cs="Times New Roman"/>
          <w:sz w:val="32"/>
          <w:szCs w:val="32"/>
          <w:lang w:val="es-ES"/>
        </w:rPr>
        <w:t xml:space="preserve">, G. (2009) “La estructura </w:t>
      </w:r>
      <w:proofErr w:type="spellStart"/>
      <w:r>
        <w:rPr>
          <w:rFonts w:ascii="Times New Roman" w:hAnsi="Times New Roman" w:cs="Times New Roman"/>
          <w:sz w:val="32"/>
          <w:szCs w:val="32"/>
          <w:lang w:val="es-ES"/>
        </w:rPr>
        <w:t>subnacional</w:t>
      </w:r>
      <w:proofErr w:type="spellEnd"/>
      <w:r>
        <w:rPr>
          <w:rFonts w:ascii="Times New Roman" w:hAnsi="Times New Roman" w:cs="Times New Roman"/>
          <w:sz w:val="32"/>
          <w:szCs w:val="32"/>
          <w:lang w:val="es-ES"/>
        </w:rPr>
        <w:t xml:space="preserve"> de las carreras políticas en Argentina y Brasil”, </w:t>
      </w:r>
      <w:r>
        <w:rPr>
          <w:rFonts w:ascii="Times" w:hAnsi="Times" w:cs="Times"/>
          <w:i/>
          <w:iCs/>
          <w:sz w:val="32"/>
          <w:szCs w:val="32"/>
          <w:lang w:val="es-ES"/>
        </w:rPr>
        <w:t>Desarrollo Económico</w:t>
      </w:r>
      <w:r>
        <w:rPr>
          <w:rFonts w:ascii="Times New Roman" w:hAnsi="Times New Roman" w:cs="Times New Roman"/>
          <w:sz w:val="32"/>
          <w:szCs w:val="32"/>
          <w:lang w:val="es-ES"/>
        </w:rPr>
        <w:t>, 49 (194): 247-286.</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Moreno, L. 2008. </w:t>
      </w:r>
      <w:r>
        <w:rPr>
          <w:rFonts w:ascii="Times" w:hAnsi="Times" w:cs="Times"/>
          <w:i/>
          <w:iCs/>
          <w:sz w:val="32"/>
          <w:szCs w:val="32"/>
          <w:lang w:val="es-ES"/>
        </w:rPr>
        <w:t xml:space="preserve">La federalización de España. Poder </w:t>
      </w:r>
      <w:proofErr w:type="spellStart"/>
      <w:r>
        <w:rPr>
          <w:rFonts w:ascii="Times" w:hAnsi="Times" w:cs="Times"/>
          <w:i/>
          <w:iCs/>
          <w:sz w:val="32"/>
          <w:szCs w:val="32"/>
          <w:lang w:val="es-ES"/>
        </w:rPr>
        <w:t>politico</w:t>
      </w:r>
      <w:proofErr w:type="spellEnd"/>
      <w:r>
        <w:rPr>
          <w:rFonts w:ascii="Times" w:hAnsi="Times" w:cs="Times"/>
          <w:i/>
          <w:iCs/>
          <w:sz w:val="32"/>
          <w:szCs w:val="32"/>
          <w:lang w:val="es-ES"/>
        </w:rPr>
        <w:t xml:space="preserve"> y territorio</w:t>
      </w:r>
      <w:r>
        <w:rPr>
          <w:rFonts w:ascii="Times New Roman" w:hAnsi="Times New Roman" w:cs="Times New Roman"/>
          <w:sz w:val="32"/>
          <w:szCs w:val="32"/>
          <w:lang w:val="es-ES"/>
        </w:rPr>
        <w:t>. Madrid: Siglo XXI Editores.</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Nuñes</w:t>
      </w:r>
      <w:proofErr w:type="spellEnd"/>
      <w:r>
        <w:rPr>
          <w:rFonts w:ascii="Times New Roman" w:hAnsi="Times New Roman" w:cs="Times New Roman"/>
          <w:sz w:val="32"/>
          <w:szCs w:val="32"/>
          <w:lang w:val="es-ES"/>
        </w:rPr>
        <w:t xml:space="preserve"> Seixas, X. “Inventar la región, inventar la nación. Acerca de los </w:t>
      </w:r>
      <w:proofErr w:type="spellStart"/>
      <w:r>
        <w:rPr>
          <w:rFonts w:ascii="Times New Roman" w:hAnsi="Times New Roman" w:cs="Times New Roman"/>
          <w:sz w:val="32"/>
          <w:szCs w:val="32"/>
          <w:lang w:val="es-ES"/>
        </w:rPr>
        <w:t>neoregionalismos</w:t>
      </w:r>
      <w:proofErr w:type="spellEnd"/>
      <w:r>
        <w:rPr>
          <w:rFonts w:ascii="Times New Roman" w:hAnsi="Times New Roman" w:cs="Times New Roman"/>
          <w:sz w:val="32"/>
          <w:szCs w:val="32"/>
          <w:lang w:val="es-ES"/>
        </w:rPr>
        <w:t xml:space="preserve"> autonómicos en la España del último tercio del siglo XX”, Santiago de Compostela, Universidad de Santiago de Compostela. </w:t>
      </w:r>
      <w:proofErr w:type="spellStart"/>
      <w:r>
        <w:rPr>
          <w:rFonts w:ascii="Times New Roman" w:hAnsi="Times New Roman" w:cs="Times New Roman"/>
          <w:sz w:val="32"/>
          <w:szCs w:val="32"/>
          <w:lang w:val="es-ES"/>
        </w:rPr>
        <w:t>Mimeo</w:t>
      </w:r>
      <w:proofErr w:type="spellEnd"/>
      <w:r>
        <w:rPr>
          <w:rFonts w:ascii="Times New Roman" w:hAnsi="Times New Roman" w:cs="Times New Roman"/>
          <w:sz w:val="32"/>
          <w:szCs w:val="32"/>
          <w:lang w:val="es-ES"/>
        </w:rPr>
        <w:t>, 2005</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 xml:space="preserve">Pérez Nievas, S y Bonet, E. (2006). “Identidades regionales y reivindicación de autogobierno. El </w:t>
      </w:r>
      <w:proofErr w:type="spellStart"/>
      <w:r>
        <w:rPr>
          <w:rFonts w:ascii="Times New Roman" w:hAnsi="Times New Roman" w:cs="Times New Roman"/>
          <w:sz w:val="32"/>
          <w:szCs w:val="32"/>
          <w:lang w:val="es-ES"/>
        </w:rPr>
        <w:t>etnorregionalismo</w:t>
      </w:r>
      <w:proofErr w:type="spellEnd"/>
      <w:r>
        <w:rPr>
          <w:rFonts w:ascii="Times New Roman" w:hAnsi="Times New Roman" w:cs="Times New Roman"/>
          <w:sz w:val="32"/>
          <w:szCs w:val="32"/>
          <w:lang w:val="es-ES"/>
        </w:rPr>
        <w:t xml:space="preserve"> en el voto a partidos nacionalistas de Bélgica, España y Reino Unido” en Revista Española de Ciencia Política. No 15, Octubre 2006, pp. 123-161</w:t>
      </w:r>
    </w:p>
    <w:p w:rsidR="001348DB" w:rsidRDefault="001348DB" w:rsidP="001348DB">
      <w:pPr>
        <w:widowControl w:val="0"/>
        <w:autoSpaceDE w:val="0"/>
        <w:autoSpaceDN w:val="0"/>
        <w:adjustRightInd w:val="0"/>
        <w:spacing w:after="240"/>
        <w:rPr>
          <w:rFonts w:ascii="Times" w:hAnsi="Times" w:cs="Times"/>
          <w:lang w:val="es-ES"/>
        </w:rPr>
      </w:pPr>
      <w:proofErr w:type="spellStart"/>
      <w:r>
        <w:rPr>
          <w:rFonts w:ascii="Times New Roman" w:hAnsi="Times New Roman" w:cs="Times New Roman"/>
          <w:sz w:val="32"/>
          <w:szCs w:val="32"/>
          <w:lang w:val="es-ES"/>
        </w:rPr>
        <w:t>Stefuriuc</w:t>
      </w:r>
      <w:proofErr w:type="spellEnd"/>
      <w:r>
        <w:rPr>
          <w:rFonts w:ascii="Times New Roman" w:hAnsi="Times New Roman" w:cs="Times New Roman"/>
          <w:sz w:val="32"/>
          <w:szCs w:val="32"/>
          <w:lang w:val="es-ES"/>
        </w:rPr>
        <w:t>, I 2009. “</w:t>
      </w:r>
      <w:proofErr w:type="spellStart"/>
      <w:r>
        <w:rPr>
          <w:rFonts w:ascii="Times New Roman" w:hAnsi="Times New Roman" w:cs="Times New Roman"/>
          <w:sz w:val="32"/>
          <w:szCs w:val="32"/>
          <w:lang w:val="es-ES"/>
        </w:rPr>
        <w:t>Government</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Formation</w:t>
      </w:r>
      <w:proofErr w:type="spellEnd"/>
      <w:r>
        <w:rPr>
          <w:rFonts w:ascii="Times New Roman" w:hAnsi="Times New Roman" w:cs="Times New Roman"/>
          <w:sz w:val="32"/>
          <w:szCs w:val="32"/>
          <w:lang w:val="es-ES"/>
        </w:rPr>
        <w:t xml:space="preserve"> in </w:t>
      </w:r>
      <w:proofErr w:type="spellStart"/>
      <w:r>
        <w:rPr>
          <w:rFonts w:ascii="Times New Roman" w:hAnsi="Times New Roman" w:cs="Times New Roman"/>
          <w:sz w:val="32"/>
          <w:szCs w:val="32"/>
          <w:lang w:val="es-ES"/>
        </w:rPr>
        <w:t>Multi-Level</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Settings</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Spanish</w:t>
      </w:r>
      <w:proofErr w:type="spellEnd"/>
      <w:r>
        <w:rPr>
          <w:rFonts w:ascii="Times New Roman" w:hAnsi="Times New Roman" w:cs="Times New Roman"/>
          <w:sz w:val="32"/>
          <w:szCs w:val="32"/>
          <w:lang w:val="es-ES"/>
        </w:rPr>
        <w:t xml:space="preserve"> Regional </w:t>
      </w:r>
      <w:proofErr w:type="spellStart"/>
      <w:r>
        <w:rPr>
          <w:rFonts w:ascii="Times New Roman" w:hAnsi="Times New Roman" w:cs="Times New Roman"/>
          <w:sz w:val="32"/>
          <w:szCs w:val="32"/>
          <w:lang w:val="es-ES"/>
        </w:rPr>
        <w:t>Coalitions</w:t>
      </w:r>
      <w:proofErr w:type="spellEnd"/>
      <w:r>
        <w:rPr>
          <w:rFonts w:ascii="Times New Roman" w:hAnsi="Times New Roman" w:cs="Times New Roman"/>
          <w:sz w:val="32"/>
          <w:szCs w:val="32"/>
          <w:lang w:val="es-ES"/>
        </w:rPr>
        <w:t xml:space="preserve"> and </w:t>
      </w:r>
      <w:proofErr w:type="spellStart"/>
      <w:r>
        <w:rPr>
          <w:rFonts w:ascii="Times New Roman" w:hAnsi="Times New Roman" w:cs="Times New Roman"/>
          <w:sz w:val="32"/>
          <w:szCs w:val="32"/>
          <w:lang w:val="es-ES"/>
        </w:rPr>
        <w:t>the</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Quest</w:t>
      </w:r>
      <w:proofErr w:type="spellEnd"/>
      <w:r>
        <w:rPr>
          <w:rFonts w:ascii="Times New Roman" w:hAnsi="Times New Roman" w:cs="Times New Roman"/>
          <w:sz w:val="32"/>
          <w:szCs w:val="32"/>
          <w:lang w:val="es-ES"/>
        </w:rPr>
        <w:t xml:space="preserve"> </w:t>
      </w:r>
      <w:proofErr w:type="spellStart"/>
      <w:r>
        <w:rPr>
          <w:rFonts w:ascii="Times New Roman" w:hAnsi="Times New Roman" w:cs="Times New Roman"/>
          <w:sz w:val="32"/>
          <w:szCs w:val="32"/>
          <w:lang w:val="es-ES"/>
        </w:rPr>
        <w:t>for</w:t>
      </w:r>
      <w:proofErr w:type="spellEnd"/>
      <w:r>
        <w:rPr>
          <w:rFonts w:ascii="Times New Roman" w:hAnsi="Times New Roman" w:cs="Times New Roman"/>
          <w:sz w:val="32"/>
          <w:szCs w:val="32"/>
          <w:lang w:val="es-ES"/>
        </w:rPr>
        <w:t xml:space="preserve"> Vertical </w:t>
      </w:r>
      <w:proofErr w:type="spellStart"/>
      <w:r>
        <w:rPr>
          <w:rFonts w:ascii="Times New Roman" w:hAnsi="Times New Roman" w:cs="Times New Roman"/>
          <w:sz w:val="32"/>
          <w:szCs w:val="32"/>
          <w:lang w:val="es-ES"/>
        </w:rPr>
        <w:t>congruence</w:t>
      </w:r>
      <w:proofErr w:type="spellEnd"/>
      <w:r>
        <w:rPr>
          <w:rFonts w:ascii="Times New Roman" w:hAnsi="Times New Roman" w:cs="Times New Roman"/>
          <w:sz w:val="32"/>
          <w:szCs w:val="32"/>
          <w:lang w:val="es-ES"/>
        </w:rPr>
        <w:t xml:space="preserve">”, en: </w:t>
      </w:r>
      <w:proofErr w:type="spellStart"/>
      <w:r>
        <w:rPr>
          <w:rFonts w:ascii="Times" w:hAnsi="Times" w:cs="Times"/>
          <w:i/>
          <w:iCs/>
          <w:sz w:val="32"/>
          <w:szCs w:val="32"/>
          <w:lang w:val="es-ES"/>
        </w:rPr>
        <w:t>Party</w:t>
      </w:r>
      <w:proofErr w:type="spellEnd"/>
      <w:r>
        <w:rPr>
          <w:rFonts w:ascii="Times" w:hAnsi="Times" w:cs="Times"/>
          <w:i/>
          <w:iCs/>
          <w:sz w:val="32"/>
          <w:szCs w:val="32"/>
          <w:lang w:val="es-ES"/>
        </w:rPr>
        <w:t xml:space="preserve"> </w:t>
      </w:r>
      <w:proofErr w:type="spellStart"/>
      <w:r>
        <w:rPr>
          <w:rFonts w:ascii="Times" w:hAnsi="Times" w:cs="Times"/>
          <w:i/>
          <w:iCs/>
          <w:sz w:val="32"/>
          <w:szCs w:val="32"/>
          <w:lang w:val="es-ES"/>
        </w:rPr>
        <w:t>Politics</w:t>
      </w:r>
      <w:proofErr w:type="spellEnd"/>
      <w:r>
        <w:rPr>
          <w:rFonts w:ascii="Times New Roman" w:hAnsi="Times New Roman" w:cs="Times New Roman"/>
          <w:sz w:val="32"/>
          <w:szCs w:val="32"/>
          <w:lang w:val="es-ES"/>
        </w:rPr>
        <w:t>, Vol. 15: 113-135.</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32"/>
          <w:szCs w:val="32"/>
          <w:lang w:val="es-ES"/>
        </w:rPr>
        <w:t>Metodología de enseñanza</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El dictado de la materia se estructura a partir de una clase teórica y una práctica semanal.</w:t>
      </w:r>
    </w:p>
    <w:p w:rsidR="001348DB" w:rsidRDefault="001348DB" w:rsidP="001348DB">
      <w:pPr>
        <w:widowControl w:val="0"/>
        <w:autoSpaceDE w:val="0"/>
        <w:autoSpaceDN w:val="0"/>
        <w:adjustRightInd w:val="0"/>
        <w:spacing w:after="240"/>
        <w:rPr>
          <w:rFonts w:ascii="Times" w:hAnsi="Times" w:cs="Times"/>
          <w:lang w:val="es-ES"/>
        </w:rPr>
      </w:pPr>
      <w:r>
        <w:rPr>
          <w:rFonts w:ascii="Times" w:hAnsi="Times" w:cs="Times"/>
          <w:b/>
          <w:bCs/>
          <w:sz w:val="32"/>
          <w:szCs w:val="32"/>
          <w:lang w:val="es-ES"/>
        </w:rPr>
        <w:t>Régimen de evaluación y promoción</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El rendimiento del alumno será evaluado sobre las siguientes bases: un parcial al finalizar la unidad 2, la entrega de un trabajo final y la participación en clase. El parcial se basará en el material de las lecturas, así como también en lo expuesto en las clases teóricas y en lo trabajado en las clases prácticas.</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La materia es promocional. Para ello se requiere que el alumno tenga un 70% de asistencia, obtenga como mínimo un promedio de cursada igual o mayor a 7 (siete) y una nota igual o mayor a 6 (seis) en cada una de las instancias de evaluación.</w:t>
      </w:r>
    </w:p>
    <w:p w:rsidR="001348DB" w:rsidRDefault="001348DB" w:rsidP="001348DB">
      <w:pPr>
        <w:widowControl w:val="0"/>
        <w:autoSpaceDE w:val="0"/>
        <w:autoSpaceDN w:val="0"/>
        <w:adjustRightInd w:val="0"/>
        <w:spacing w:after="240"/>
        <w:rPr>
          <w:rFonts w:ascii="Times" w:hAnsi="Times" w:cs="Times"/>
          <w:lang w:val="es-ES"/>
        </w:rPr>
      </w:pPr>
      <w:r>
        <w:rPr>
          <w:rFonts w:ascii="Times New Roman" w:hAnsi="Times New Roman" w:cs="Times New Roman"/>
          <w:sz w:val="32"/>
          <w:szCs w:val="32"/>
          <w:lang w:val="es-ES"/>
        </w:rPr>
        <w:t>La evaluación se calculará según los siguientes criterios:</w:t>
      </w:r>
    </w:p>
    <w:p w:rsidR="001348DB" w:rsidRDefault="001348DB" w:rsidP="001348DB">
      <w:pPr>
        <w:widowControl w:val="0"/>
        <w:numPr>
          <w:ilvl w:val="0"/>
          <w:numId w:val="1"/>
        </w:numPr>
        <w:tabs>
          <w:tab w:val="left" w:pos="220"/>
          <w:tab w:val="left" w:pos="720"/>
        </w:tabs>
        <w:autoSpaceDE w:val="0"/>
        <w:autoSpaceDN w:val="0"/>
        <w:adjustRightInd w:val="0"/>
        <w:spacing w:after="320"/>
        <w:ind w:hanging="720"/>
        <w:rPr>
          <w:rFonts w:ascii="Symbol" w:hAnsi="Symbol" w:cs="Symbol"/>
          <w:sz w:val="32"/>
          <w:szCs w:val="32"/>
          <w:lang w:val="es-ES"/>
        </w:rPr>
      </w:pPr>
      <w:r>
        <w:rPr>
          <w:rFonts w:ascii="Times New Roman" w:hAnsi="Times New Roman" w:cs="Times New Roman"/>
          <w:sz w:val="32"/>
          <w:szCs w:val="32"/>
          <w:lang w:val="es-ES"/>
        </w:rPr>
        <w:t xml:space="preserve">Participación en clase 20% </w:t>
      </w:r>
    </w:p>
    <w:p w:rsidR="001348DB" w:rsidRDefault="001348DB" w:rsidP="001348DB">
      <w:pPr>
        <w:widowControl w:val="0"/>
        <w:numPr>
          <w:ilvl w:val="0"/>
          <w:numId w:val="1"/>
        </w:numPr>
        <w:tabs>
          <w:tab w:val="left" w:pos="220"/>
          <w:tab w:val="left" w:pos="720"/>
        </w:tabs>
        <w:autoSpaceDE w:val="0"/>
        <w:autoSpaceDN w:val="0"/>
        <w:adjustRightInd w:val="0"/>
        <w:spacing w:after="320"/>
        <w:ind w:hanging="720"/>
        <w:rPr>
          <w:rFonts w:ascii="Symbol" w:hAnsi="Symbol" w:cs="Symbol"/>
          <w:sz w:val="32"/>
          <w:szCs w:val="32"/>
          <w:lang w:val="es-ES"/>
        </w:rPr>
      </w:pPr>
      <w:r>
        <w:rPr>
          <w:rFonts w:ascii="Times New Roman" w:hAnsi="Times New Roman" w:cs="Times New Roman"/>
          <w:sz w:val="32"/>
          <w:szCs w:val="32"/>
          <w:lang w:val="es-ES"/>
        </w:rPr>
        <w:t xml:space="preserve">Parcial (Unidades 1 y 2) 40% </w:t>
      </w:r>
    </w:p>
    <w:p w:rsidR="001348DB" w:rsidRDefault="001348DB" w:rsidP="001348DB">
      <w:pPr>
        <w:widowControl w:val="0"/>
        <w:numPr>
          <w:ilvl w:val="0"/>
          <w:numId w:val="1"/>
        </w:numPr>
        <w:tabs>
          <w:tab w:val="left" w:pos="220"/>
          <w:tab w:val="left" w:pos="720"/>
        </w:tabs>
        <w:autoSpaceDE w:val="0"/>
        <w:autoSpaceDN w:val="0"/>
        <w:adjustRightInd w:val="0"/>
        <w:spacing w:after="320"/>
        <w:ind w:hanging="720"/>
        <w:rPr>
          <w:rFonts w:ascii="Symbol" w:hAnsi="Symbol" w:cs="Symbol"/>
          <w:sz w:val="32"/>
          <w:szCs w:val="32"/>
          <w:lang w:val="es-ES"/>
        </w:rPr>
      </w:pPr>
      <w:r>
        <w:rPr>
          <w:rFonts w:ascii="Times New Roman" w:hAnsi="Times New Roman" w:cs="Times New Roman"/>
          <w:sz w:val="32"/>
          <w:szCs w:val="32"/>
          <w:lang w:val="es-ES"/>
        </w:rPr>
        <w:t xml:space="preserve">Trabajo final 40% </w:t>
      </w:r>
    </w:p>
    <w:p w:rsidR="00533CF2" w:rsidRDefault="00533CF2"/>
    <w:sectPr w:rsidR="00533CF2" w:rsidSect="00452469">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DB"/>
    <w:rsid w:val="00116AB7"/>
    <w:rsid w:val="001348DB"/>
    <w:rsid w:val="00533C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E08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1889</Words>
  <Characters>10393</Characters>
  <Application>Microsoft Macintosh Word</Application>
  <DocSecurity>0</DocSecurity>
  <Lines>86</Lines>
  <Paragraphs>24</Paragraphs>
  <ScaleCrop>false</ScaleCrop>
  <Company>MPBERTINO</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Bertino</dc:creator>
  <cp:keywords/>
  <dc:description/>
  <cp:lastModifiedBy>Maria Paula Bertino</cp:lastModifiedBy>
  <cp:revision>1</cp:revision>
  <dcterms:created xsi:type="dcterms:W3CDTF">2015-11-01T19:07:00Z</dcterms:created>
  <dcterms:modified xsi:type="dcterms:W3CDTF">2015-11-01T19:15:00Z</dcterms:modified>
</cp:coreProperties>
</file>