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F" w:rsidRPr="00C225BD" w:rsidRDefault="00AE364F">
      <w:pPr>
        <w:pStyle w:val="Ttulo"/>
        <w:rPr>
          <w:rFonts w:ascii="Verdana" w:hAnsi="Verdana"/>
          <w:b/>
          <w:bCs/>
          <w:sz w:val="28"/>
          <w:szCs w:val="28"/>
        </w:rPr>
      </w:pPr>
      <w:r w:rsidRPr="00C225BD">
        <w:rPr>
          <w:rFonts w:ascii="Verdana" w:hAnsi="Verdana"/>
          <w:b/>
          <w:bCs/>
          <w:sz w:val="28"/>
          <w:szCs w:val="28"/>
        </w:rPr>
        <w:t>Herramientas de Gestión Pública Local</w:t>
      </w:r>
    </w:p>
    <w:p w:rsidR="00AE364F" w:rsidRPr="00C225BD" w:rsidRDefault="00AE364F">
      <w:pPr>
        <w:pStyle w:val="Ttulo"/>
        <w:rPr>
          <w:b/>
          <w:i/>
          <w:sz w:val="28"/>
          <w:szCs w:val="28"/>
        </w:rPr>
      </w:pPr>
      <w:r w:rsidRPr="00C225BD">
        <w:rPr>
          <w:b/>
          <w:i/>
          <w:sz w:val="28"/>
          <w:szCs w:val="28"/>
        </w:rPr>
        <w:t xml:space="preserve">    </w:t>
      </w:r>
      <w:r w:rsidRPr="00C225BD">
        <w:rPr>
          <w:rFonts w:ascii="Verdana" w:hAnsi="Verdana"/>
          <w:b/>
          <w:bCs/>
          <w:sz w:val="28"/>
          <w:szCs w:val="28"/>
        </w:rPr>
        <w:t>Cátedra Bouzada Martínez</w:t>
      </w:r>
    </w:p>
    <w:p w:rsidR="00AE364F" w:rsidRDefault="00AE364F">
      <w:pPr>
        <w:pStyle w:val="Ttulo"/>
        <w:jc w:val="both"/>
      </w:pPr>
    </w:p>
    <w:p w:rsidR="00AE364F" w:rsidRDefault="00AE364F">
      <w:pPr>
        <w:pStyle w:val="Ttul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Programa de </w:t>
      </w:r>
      <w:smartTag w:uri="urn:schemas-microsoft-com:office:smarttags" w:element="PersonName">
        <w:smartTagPr>
          <w:attr w:name="ProductID" w:val="la Materia"/>
        </w:smartTagPr>
        <w:r>
          <w:rPr>
            <w:rFonts w:ascii="Verdana" w:hAnsi="Verdana"/>
            <w:b/>
            <w:bCs/>
            <w:sz w:val="22"/>
            <w:szCs w:val="22"/>
          </w:rPr>
          <w:t>la Materia</w:t>
        </w:r>
      </w:smartTag>
    </w:p>
    <w:p w:rsidR="00AE364F" w:rsidRDefault="00AE364F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          -1º cuatrimestre de 20</w:t>
      </w:r>
      <w:r w:rsidR="00B91489">
        <w:rPr>
          <w:rFonts w:ascii="Verdana" w:hAnsi="Verdana"/>
          <w:i/>
          <w:iCs/>
          <w:sz w:val="22"/>
          <w:szCs w:val="22"/>
        </w:rPr>
        <w:t>18</w:t>
      </w:r>
      <w:r>
        <w:rPr>
          <w:rFonts w:ascii="Verdana" w:hAnsi="Verdana"/>
          <w:i/>
          <w:iCs/>
          <w:sz w:val="22"/>
          <w:szCs w:val="22"/>
        </w:rPr>
        <w:t>-</w:t>
      </w:r>
    </w:p>
    <w:p w:rsidR="00AE364F" w:rsidRDefault="00AE364F">
      <w:pPr>
        <w:pStyle w:val="Ttulo2"/>
        <w:jc w:val="both"/>
      </w:pPr>
    </w:p>
    <w:p w:rsidR="00AE364F" w:rsidRPr="007D553D" w:rsidRDefault="00AE364F">
      <w:pPr>
        <w:pStyle w:val="Ttulo2"/>
        <w:jc w:val="both"/>
        <w:rPr>
          <w:rFonts w:ascii="Verdana" w:hAnsi="Verdana"/>
          <w:b/>
          <w:bCs/>
        </w:rPr>
      </w:pPr>
      <w:r w:rsidRPr="007D553D">
        <w:rPr>
          <w:rFonts w:ascii="Verdana" w:hAnsi="Verdana"/>
          <w:b/>
          <w:bCs/>
        </w:rPr>
        <w:t>Unidad 1: Aproximación a la cuestión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Los nueva configuración socio política de los ámbitos locales en el mundo contemporáneo. Los desafíos de los gobiernos locales en la era de la globalización.</w:t>
      </w:r>
    </w:p>
    <w:p w:rsidR="00AE364F" w:rsidRDefault="00AE364F">
      <w:pPr>
        <w:pStyle w:val="Ttulo2"/>
        <w:tabs>
          <w:tab w:val="left" w:pos="851"/>
        </w:tabs>
        <w:jc w:val="both"/>
      </w:pPr>
    </w:p>
    <w:p w:rsidR="00AE364F" w:rsidRDefault="00AE364F">
      <w:pPr>
        <w:pStyle w:val="Ttulo2"/>
        <w:tabs>
          <w:tab w:val="left" w:pos="709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Bibliografía obligatoria: </w:t>
      </w:r>
    </w:p>
    <w:p w:rsidR="00AE364F" w:rsidRDefault="00AE364F">
      <w:pPr>
        <w:pStyle w:val="Ttulo2"/>
        <w:numPr>
          <w:ilvl w:val="0"/>
          <w:numId w:val="7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Borja, Jordi – </w:t>
      </w:r>
      <w:r>
        <w:rPr>
          <w:rFonts w:ascii="Verdana" w:hAnsi="Verdana"/>
          <w:i/>
          <w:iCs/>
          <w:sz w:val="20"/>
          <w:szCs w:val="20"/>
        </w:rPr>
        <w:t>“Ciudadanía y Globalización”</w:t>
      </w:r>
      <w:r>
        <w:rPr>
          <w:rFonts w:ascii="Verdana" w:hAnsi="Verdana"/>
          <w:sz w:val="20"/>
          <w:szCs w:val="20"/>
        </w:rPr>
        <w:t xml:space="preserve"> – Serie Documentos de Políticas Sociales – Cuaderno Nº 29 – Secretaría de Desarrollo Social – GCBA – Buenos Aires, 2001.</w:t>
      </w:r>
    </w:p>
    <w:p w:rsidR="00AE364F" w:rsidRDefault="00AE364F">
      <w:pPr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Castells, Manuel – Borja, Jordi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“Local y Global –</w:t>
      </w:r>
      <w:r w:rsidR="00411924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La gestión de las ciudades en el era de la información”</w:t>
      </w:r>
      <w:r>
        <w:rPr>
          <w:rFonts w:ascii="Verdana" w:hAnsi="Verdana"/>
        </w:rPr>
        <w:t>– Taurus – Barcelona, 1997.</w:t>
      </w:r>
      <w:r w:rsidR="004A4FC1">
        <w:rPr>
          <w:rFonts w:ascii="Verdana" w:hAnsi="Verdana"/>
        </w:rPr>
        <w:t xml:space="preserve"> Cap. 1, 2 y 5.</w:t>
      </w:r>
    </w:p>
    <w:p w:rsidR="002F5927" w:rsidRPr="002F5927" w:rsidRDefault="002F5927">
      <w:pPr>
        <w:numPr>
          <w:ilvl w:val="0"/>
          <w:numId w:val="7"/>
        </w:numPr>
        <w:jc w:val="both"/>
        <w:rPr>
          <w:rFonts w:ascii="Verdana" w:hAnsi="Verdana"/>
          <w:i/>
        </w:rPr>
      </w:pPr>
      <w:r w:rsidRPr="002F5927">
        <w:rPr>
          <w:rFonts w:ascii="Verdana" w:hAnsi="Verdana"/>
          <w:b/>
        </w:rPr>
        <w:t>Assies, Willem</w:t>
      </w:r>
      <w:r>
        <w:rPr>
          <w:rFonts w:ascii="Verdana" w:hAnsi="Verdana"/>
        </w:rPr>
        <w:t xml:space="preserve"> -  </w:t>
      </w:r>
      <w:r w:rsidRPr="002F5927">
        <w:rPr>
          <w:rFonts w:ascii="Verdana" w:hAnsi="Verdana"/>
          <w:i/>
        </w:rPr>
        <w:t>“La descentralización en perspectiva”</w:t>
      </w:r>
      <w:r w:rsidR="00987EF7">
        <w:rPr>
          <w:rFonts w:ascii="Verdana" w:hAnsi="Verdana"/>
          <w:i/>
        </w:rPr>
        <w:t>.</w:t>
      </w:r>
    </w:p>
    <w:p w:rsidR="00AE364F" w:rsidRPr="00411924" w:rsidRDefault="00AE364F">
      <w:pPr>
        <w:ind w:left="360"/>
        <w:jc w:val="both"/>
        <w:rPr>
          <w:lang w:val="es-ES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Bibliografía complementaria:</w:t>
      </w:r>
    </w:p>
    <w:p w:rsidR="00AE364F" w:rsidRDefault="00AE364F">
      <w:pPr>
        <w:numPr>
          <w:ilvl w:val="0"/>
          <w:numId w:val="8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Sassen, Saskia </w:t>
      </w:r>
      <w:r>
        <w:rPr>
          <w:rFonts w:ascii="Verdana" w:hAnsi="Verdana"/>
          <w:lang w:val="es-MX"/>
        </w:rPr>
        <w:t xml:space="preserve">– </w:t>
      </w:r>
      <w:r>
        <w:rPr>
          <w:rFonts w:ascii="Verdana" w:hAnsi="Verdana"/>
          <w:i/>
          <w:iCs/>
          <w:lang w:val="es-MX"/>
        </w:rPr>
        <w:t>“</w:t>
      </w:r>
      <w:smartTag w:uri="urn:schemas-microsoft-com:office:smarttags" w:element="PersonName">
        <w:smartTagPr>
          <w:attr w:name="ProductID" w:val="La Ciudad Global"/>
        </w:smartTagPr>
        <w:r>
          <w:rPr>
            <w:rFonts w:ascii="Verdana" w:hAnsi="Verdana"/>
            <w:i/>
            <w:iCs/>
            <w:lang w:val="es-MX"/>
          </w:rPr>
          <w:t>La Ciudad Global</w:t>
        </w:r>
      </w:smartTag>
      <w:r>
        <w:rPr>
          <w:rFonts w:ascii="Verdana" w:hAnsi="Verdana"/>
          <w:i/>
          <w:iCs/>
          <w:lang w:val="es-MX"/>
        </w:rPr>
        <w:t>”</w:t>
      </w:r>
      <w:r>
        <w:rPr>
          <w:rFonts w:ascii="Verdana" w:hAnsi="Verdana"/>
          <w:lang w:val="es-MX"/>
        </w:rPr>
        <w:t xml:space="preserve"> - Princeton University Press, 1991.</w:t>
      </w:r>
    </w:p>
    <w:p w:rsidR="00AE364F" w:rsidRPr="00411924" w:rsidRDefault="00AE364F">
      <w:pPr>
        <w:numPr>
          <w:ilvl w:val="0"/>
          <w:numId w:val="8"/>
        </w:numPr>
        <w:jc w:val="both"/>
        <w:rPr>
          <w:rFonts w:ascii="Verdana" w:hAnsi="Verdana" w:cs="Arial"/>
          <w:lang w:val="en-US"/>
        </w:rPr>
      </w:pPr>
      <w:r>
        <w:rPr>
          <w:rFonts w:ascii="Verdana" w:hAnsi="Verdana"/>
          <w:b/>
          <w:bCs/>
          <w:lang w:val="en-GB"/>
        </w:rPr>
        <w:t xml:space="preserve">Castell, </w:t>
      </w:r>
      <w:r w:rsidR="004547CF">
        <w:rPr>
          <w:rFonts w:ascii="Verdana" w:hAnsi="Verdana"/>
          <w:b/>
          <w:bCs/>
          <w:lang w:val="en-GB"/>
        </w:rPr>
        <w:t>M</w:t>
      </w:r>
      <w:r w:rsidR="004547CF" w:rsidRPr="004547CF">
        <w:rPr>
          <w:rFonts w:ascii="Verdana" w:hAnsi="Verdana"/>
          <w:b/>
          <w:lang w:val="en-GB"/>
        </w:rPr>
        <w:t>anuel</w:t>
      </w:r>
      <w:r>
        <w:rPr>
          <w:rFonts w:ascii="Verdana" w:hAnsi="Verdana"/>
          <w:lang w:val="en-GB"/>
        </w:rPr>
        <w:t xml:space="preserve">- </w:t>
      </w:r>
      <w:r>
        <w:rPr>
          <w:rFonts w:ascii="Verdana" w:hAnsi="Verdana"/>
          <w:i/>
          <w:iCs/>
          <w:lang w:val="en-GB"/>
        </w:rPr>
        <w:t>“The Inf</w:t>
      </w:r>
      <w:r>
        <w:rPr>
          <w:rFonts w:ascii="Verdana" w:hAnsi="Verdana"/>
          <w:i/>
          <w:iCs/>
          <w:lang w:val="en-US"/>
        </w:rPr>
        <w:t>ormational City”</w:t>
      </w:r>
      <w:r>
        <w:rPr>
          <w:i/>
          <w:iCs/>
          <w:lang w:val="en-US"/>
        </w:rPr>
        <w:t xml:space="preserve"> – </w:t>
      </w:r>
      <w:r w:rsidRPr="00411924">
        <w:rPr>
          <w:rFonts w:ascii="Verdana" w:hAnsi="Verdana" w:cs="Arial"/>
          <w:lang w:val="en-US"/>
        </w:rPr>
        <w:t xml:space="preserve">Basil </w:t>
      </w:r>
      <w:proofErr w:type="spellStart"/>
      <w:r w:rsidRPr="00411924">
        <w:rPr>
          <w:rFonts w:ascii="Verdana" w:hAnsi="Verdana" w:cs="Arial"/>
          <w:lang w:val="en-US"/>
        </w:rPr>
        <w:t>Blacwell</w:t>
      </w:r>
      <w:proofErr w:type="spellEnd"/>
      <w:r w:rsidRPr="00411924">
        <w:rPr>
          <w:rFonts w:ascii="Verdana" w:hAnsi="Verdana" w:cs="Arial"/>
          <w:lang w:val="en-US"/>
        </w:rPr>
        <w:t xml:space="preserve">, </w:t>
      </w:r>
      <w:proofErr w:type="spellStart"/>
      <w:r w:rsidRPr="00411924">
        <w:rPr>
          <w:rFonts w:ascii="Verdana" w:hAnsi="Verdana" w:cs="Arial"/>
          <w:lang w:val="en-US"/>
        </w:rPr>
        <w:t>Londres</w:t>
      </w:r>
      <w:proofErr w:type="spellEnd"/>
      <w:r w:rsidRPr="00411924">
        <w:rPr>
          <w:rFonts w:ascii="Verdana" w:hAnsi="Verdana" w:cs="Arial"/>
          <w:lang w:val="en-US"/>
        </w:rPr>
        <w:t>.</w:t>
      </w:r>
    </w:p>
    <w:p w:rsidR="00AE364F" w:rsidRDefault="00AE364F">
      <w:pPr>
        <w:numPr>
          <w:ilvl w:val="0"/>
          <w:numId w:val="8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t>Drucker, Peter</w:t>
      </w:r>
      <w:r>
        <w:rPr>
          <w:rFonts w:ascii="Verdana" w:hAnsi="Verdana"/>
          <w:lang w:val="en-US"/>
        </w:rPr>
        <w:t xml:space="preserve"> – </w:t>
      </w:r>
      <w:r>
        <w:rPr>
          <w:rFonts w:ascii="Verdana" w:hAnsi="Verdana"/>
          <w:i/>
          <w:iCs/>
          <w:lang w:val="en-US"/>
        </w:rPr>
        <w:t>“Really Inventing Government”</w:t>
      </w:r>
      <w:r>
        <w:rPr>
          <w:rFonts w:ascii="Verdana" w:hAnsi="Verdana"/>
          <w:lang w:val="en-US"/>
        </w:rPr>
        <w:t xml:space="preserve"> – The Atlantic Monthly – Washington, 1994</w:t>
      </w:r>
      <w:r w:rsidR="007D553D">
        <w:rPr>
          <w:rFonts w:ascii="Verdana" w:hAnsi="Verdana"/>
          <w:lang w:val="en-US"/>
        </w:rPr>
        <w:t>.</w:t>
      </w:r>
    </w:p>
    <w:p w:rsidR="002F5927" w:rsidRDefault="002F5927" w:rsidP="002F5927">
      <w:pPr>
        <w:numPr>
          <w:ilvl w:val="0"/>
          <w:numId w:val="8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Osborne David - Gaebler Ted </w:t>
      </w:r>
      <w:r>
        <w:rPr>
          <w:rFonts w:ascii="Verdana" w:hAnsi="Verdana"/>
          <w:lang w:val="es-MX"/>
        </w:rPr>
        <w:t>- "</w:t>
      </w:r>
      <w:smartTag w:uri="urn:schemas-microsoft-com:office:smarttags" w:element="PersonName">
        <w:smartTagPr>
          <w:attr w:name="ProductID" w:val="La Reinvenci￳n"/>
        </w:smartTagPr>
        <w:r>
          <w:rPr>
            <w:rFonts w:ascii="Verdana" w:hAnsi="Verdana"/>
            <w:i/>
            <w:iCs/>
            <w:lang w:val="es-MX"/>
          </w:rPr>
          <w:t>La Reinvención</w:t>
        </w:r>
      </w:smartTag>
      <w:r>
        <w:rPr>
          <w:rFonts w:ascii="Verdana" w:hAnsi="Verdana"/>
          <w:i/>
          <w:iCs/>
          <w:lang w:val="es-MX"/>
        </w:rPr>
        <w:t xml:space="preserve"> del Gobierno” </w:t>
      </w:r>
      <w:r>
        <w:rPr>
          <w:rFonts w:ascii="Verdana" w:hAnsi="Verdana"/>
          <w:lang w:val="es-MX"/>
        </w:rPr>
        <w:t>Cap. 3 y 4</w:t>
      </w:r>
      <w:r>
        <w:rPr>
          <w:rFonts w:ascii="Verdana" w:hAnsi="Verdana"/>
          <w:i/>
          <w:iCs/>
          <w:lang w:val="es-MX"/>
        </w:rPr>
        <w:t xml:space="preserve">. </w:t>
      </w:r>
      <w:r>
        <w:rPr>
          <w:rFonts w:ascii="Verdana" w:hAnsi="Verdana"/>
          <w:lang w:val="es-MX"/>
        </w:rPr>
        <w:t xml:space="preserve">Ed. Paidos. Estado y Sociedad. </w:t>
      </w:r>
      <w:r w:rsidR="004547CF">
        <w:rPr>
          <w:rFonts w:ascii="Verdana" w:hAnsi="Verdana"/>
          <w:lang w:val="es-MX"/>
        </w:rPr>
        <w:t>Barcelona</w:t>
      </w:r>
      <w:r>
        <w:rPr>
          <w:rFonts w:ascii="Verdana" w:hAnsi="Verdana"/>
          <w:lang w:val="es-MX"/>
        </w:rPr>
        <w:t>-Buenos Aires-México- 1995</w:t>
      </w:r>
    </w:p>
    <w:p w:rsidR="00AE364F" w:rsidRDefault="00AE364F">
      <w:pPr>
        <w:jc w:val="both"/>
        <w:rPr>
          <w:lang w:val="en-US"/>
        </w:rPr>
      </w:pPr>
    </w:p>
    <w:p w:rsidR="00AE364F" w:rsidRPr="007D553D" w:rsidRDefault="00AE364F">
      <w:pPr>
        <w:pStyle w:val="Ttulo2"/>
        <w:jc w:val="both"/>
        <w:rPr>
          <w:rFonts w:ascii="Verdana" w:hAnsi="Verdana"/>
          <w:b/>
          <w:bCs/>
        </w:rPr>
      </w:pPr>
      <w:r w:rsidRPr="007D553D">
        <w:rPr>
          <w:rFonts w:ascii="Verdana" w:hAnsi="Verdana"/>
          <w:b/>
          <w:bCs/>
        </w:rPr>
        <w:t>Unidad 2: Aspectos institucionales de los gobiernos locales.</w:t>
      </w:r>
    </w:p>
    <w:p w:rsidR="00AE364F" w:rsidRDefault="00AE364F">
      <w:pPr>
        <w:pStyle w:val="Ttulo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Elementos y configuración. La autonomía local y el alcance constitucional. Consecuencias y desarrollo normativo. Municipio</w:t>
      </w:r>
      <w:r w:rsidR="00B9148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definición, tipos, </w:t>
      </w:r>
      <w:r w:rsidR="00B91489">
        <w:rPr>
          <w:rFonts w:ascii="Verdana" w:hAnsi="Verdana"/>
          <w:sz w:val="20"/>
          <w:szCs w:val="20"/>
        </w:rPr>
        <w:t>territorio</w:t>
      </w:r>
      <w:r>
        <w:rPr>
          <w:rFonts w:ascii="Verdana" w:hAnsi="Verdana"/>
          <w:sz w:val="20"/>
          <w:szCs w:val="20"/>
        </w:rPr>
        <w:t xml:space="preserve">. Instituciones del gobierno local. </w:t>
      </w:r>
      <w:r w:rsidR="00735C91">
        <w:rPr>
          <w:rFonts w:ascii="Verdana" w:hAnsi="Verdana"/>
          <w:sz w:val="20"/>
          <w:szCs w:val="20"/>
        </w:rPr>
        <w:t xml:space="preserve">Nuevas </w:t>
      </w:r>
      <w:r w:rsidR="00B91489">
        <w:rPr>
          <w:rFonts w:ascii="Verdana" w:hAnsi="Verdana"/>
          <w:sz w:val="20"/>
          <w:szCs w:val="20"/>
        </w:rPr>
        <w:t>agenda</w:t>
      </w:r>
      <w:r w:rsidR="00735C91">
        <w:rPr>
          <w:rFonts w:ascii="Verdana" w:hAnsi="Verdana"/>
          <w:sz w:val="20"/>
          <w:szCs w:val="20"/>
        </w:rPr>
        <w:t xml:space="preserve"> de los gobiernos</w:t>
      </w:r>
      <w:r>
        <w:rPr>
          <w:rFonts w:ascii="Verdana" w:hAnsi="Verdana"/>
          <w:sz w:val="20"/>
          <w:szCs w:val="20"/>
        </w:rPr>
        <w:t xml:space="preserve"> locales. 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411924" w:rsidRPr="00411924" w:rsidRDefault="00411924">
      <w:pPr>
        <w:numPr>
          <w:ilvl w:val="0"/>
          <w:numId w:val="9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Iturburu</w:t>
      </w:r>
      <w:proofErr w:type="spellEnd"/>
      <w:r>
        <w:rPr>
          <w:rFonts w:ascii="Verdana" w:hAnsi="Verdana"/>
          <w:b/>
          <w:bCs/>
        </w:rPr>
        <w:t>, Mónica Silvana</w:t>
      </w:r>
      <w:r>
        <w:rPr>
          <w:rFonts w:ascii="Verdana" w:hAnsi="Verdana"/>
        </w:rPr>
        <w:t xml:space="preserve">  </w:t>
      </w:r>
      <w:r w:rsidRPr="00411924">
        <w:rPr>
          <w:rFonts w:ascii="Verdana" w:hAnsi="Verdana"/>
          <w:b/>
        </w:rPr>
        <w:t>y otros –</w:t>
      </w:r>
      <w:r>
        <w:rPr>
          <w:rFonts w:ascii="Verdana" w:hAnsi="Verdana"/>
          <w:b/>
        </w:rPr>
        <w:t xml:space="preserve"> </w:t>
      </w:r>
      <w:r w:rsidRPr="00411924">
        <w:rPr>
          <w:rFonts w:ascii="Verdana" w:hAnsi="Verdana"/>
          <w:i/>
          <w:iCs/>
        </w:rPr>
        <w:t>“Introducción a la Administración P</w:t>
      </w:r>
      <w:r>
        <w:rPr>
          <w:rFonts w:ascii="Verdana" w:hAnsi="Verdana"/>
          <w:i/>
          <w:iCs/>
        </w:rPr>
        <w:t>ú</w:t>
      </w:r>
      <w:r w:rsidRPr="00411924">
        <w:rPr>
          <w:rFonts w:ascii="Verdana" w:hAnsi="Verdana"/>
          <w:i/>
          <w:iCs/>
        </w:rPr>
        <w:t>blica Argentina”</w:t>
      </w:r>
      <w:r>
        <w:rPr>
          <w:rFonts w:ascii="Verdana" w:hAnsi="Verdana"/>
          <w:i/>
          <w:iCs/>
        </w:rPr>
        <w:t xml:space="preserve"> </w:t>
      </w:r>
      <w:r w:rsidRPr="00411924">
        <w:rPr>
          <w:rFonts w:ascii="Verdana" w:hAnsi="Verdana"/>
        </w:rPr>
        <w:t xml:space="preserve">– Editorial </w:t>
      </w:r>
      <w:proofErr w:type="spellStart"/>
      <w:r w:rsidRPr="00411924">
        <w:rPr>
          <w:rFonts w:ascii="Verdana" w:hAnsi="Verdana"/>
        </w:rPr>
        <w:t>Biblos</w:t>
      </w:r>
      <w:proofErr w:type="spellEnd"/>
      <w:r w:rsidRPr="00411924">
        <w:rPr>
          <w:rFonts w:ascii="Verdana" w:hAnsi="Verdana"/>
        </w:rPr>
        <w:t xml:space="preserve"> – Buenos Aires, 2007.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Corte Suprema de Justicia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Verdana" w:hAnsi="Verdana"/>
            <w:b/>
            <w:bCs/>
          </w:rPr>
          <w:t>la Nación</w:t>
        </w:r>
      </w:smartTag>
      <w:r>
        <w:rPr>
          <w:rFonts w:ascii="Arial" w:hAnsi="Arial" w:cs="Arial"/>
        </w:rPr>
        <w:t xml:space="preserve"> - </w:t>
      </w:r>
      <w:r>
        <w:rPr>
          <w:rFonts w:ascii="Verdana" w:hAnsi="Verdana"/>
        </w:rPr>
        <w:t>Fallo Rivademar, Angela D. B. Martínez Galván de c/Municipalidad de Rosario, 1989.</w:t>
      </w:r>
    </w:p>
    <w:p w:rsidR="002F5927" w:rsidRDefault="002F5927" w:rsidP="002F5927">
      <w:pPr>
        <w:widowControl/>
        <w:numPr>
          <w:ilvl w:val="0"/>
          <w:numId w:val="9"/>
        </w:numPr>
        <w:jc w:val="both"/>
        <w:rPr>
          <w:rFonts w:ascii="Arial" w:hAnsi="Arial" w:cs="Arial"/>
          <w:lang w:eastAsia="es-ES_tradnl"/>
        </w:rPr>
      </w:pPr>
      <w:r>
        <w:rPr>
          <w:rFonts w:ascii="Verdana" w:hAnsi="Verdana"/>
          <w:b/>
          <w:bCs/>
        </w:rPr>
        <w:t>Schweinheim, Guillermo –</w:t>
      </w:r>
      <w:r>
        <w:rPr>
          <w:rFonts w:ascii="Verdana" w:hAnsi="Verdana"/>
        </w:rPr>
        <w:t xml:space="preserve"> “</w:t>
      </w:r>
      <w:r>
        <w:rPr>
          <w:rFonts w:ascii="Arial" w:hAnsi="Arial" w:cs="Arial"/>
          <w:sz w:val="24"/>
          <w:szCs w:val="24"/>
          <w:lang w:eastAsia="es-ES_tradnl"/>
        </w:rPr>
        <w:t>Competitividad, agendas locales, gestión municipal y competencias gerenciales públicas en contextos de modernización”.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“Manual de Derecho Municipal”</w:t>
      </w:r>
      <w:r>
        <w:rPr>
          <w:rFonts w:ascii="Verdana" w:hAnsi="Verdana"/>
        </w:rPr>
        <w:t xml:space="preserve"> – Ediciones Depalma – Buenos Aires, 1984. </w:t>
      </w:r>
      <w:r>
        <w:rPr>
          <w:rFonts w:ascii="Verdana" w:hAnsi="Verdana"/>
          <w:lang w:val="en-US"/>
        </w:rPr>
        <w:t xml:space="preserve">VOL I – Cap. </w:t>
      </w:r>
      <w:r>
        <w:rPr>
          <w:rFonts w:ascii="Verdana" w:hAnsi="Verdana"/>
          <w:lang w:val="es-MX"/>
        </w:rPr>
        <w:t>II y III.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Rosatti, Horacio D.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“Tratado de Derecho Municipal”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s-MX"/>
        </w:rPr>
        <w:t>– Cap. I.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Dromí, José Roberto</w:t>
      </w:r>
      <w:r>
        <w:rPr>
          <w:rFonts w:ascii="Verdana" w:hAnsi="Verdana"/>
          <w:lang w:val="es-MX"/>
        </w:rPr>
        <w:t xml:space="preserve"> – “</w:t>
      </w:r>
      <w:r>
        <w:rPr>
          <w:rFonts w:ascii="Verdana" w:hAnsi="Verdana"/>
          <w:i/>
          <w:lang w:val="es-MX"/>
        </w:rPr>
        <w:t>Ciudad y Municipio</w:t>
      </w:r>
      <w:r w:rsidR="009B6F20">
        <w:rPr>
          <w:rFonts w:ascii="Verdana" w:hAnsi="Verdana"/>
          <w:i/>
          <w:lang w:val="es-MX"/>
        </w:rPr>
        <w:t xml:space="preserve"> –Gerenciamiento y Gobernabilidad Local</w:t>
      </w:r>
      <w:r>
        <w:rPr>
          <w:rFonts w:ascii="Verdana" w:hAnsi="Verdana"/>
          <w:lang w:val="es-MX"/>
        </w:rPr>
        <w:t xml:space="preserve">” – Cap. </w:t>
      </w:r>
      <w:r w:rsidR="009B6F20">
        <w:rPr>
          <w:rFonts w:ascii="Verdana" w:hAnsi="Verdana"/>
          <w:lang w:val="es-MX"/>
        </w:rPr>
        <w:t>III</w:t>
      </w:r>
      <w:r>
        <w:rPr>
          <w:rFonts w:ascii="Verdana" w:hAnsi="Verdana"/>
          <w:lang w:val="es-MX"/>
        </w:rPr>
        <w:t xml:space="preserve"> y I</w:t>
      </w:r>
      <w:r w:rsidR="009B6F20">
        <w:rPr>
          <w:rFonts w:ascii="Verdana" w:hAnsi="Verdana"/>
          <w:lang w:val="es-MX"/>
        </w:rPr>
        <w:t>X</w:t>
      </w:r>
      <w:r>
        <w:rPr>
          <w:rFonts w:ascii="Verdana" w:hAnsi="Verdana"/>
          <w:lang w:val="es-MX"/>
        </w:rPr>
        <w:t xml:space="preserve"> – Ediciones Ciudad Argentina - Buenos Aires, </w:t>
      </w:r>
      <w:r w:rsidR="009B6F20">
        <w:rPr>
          <w:rFonts w:ascii="Verdana" w:hAnsi="Verdana"/>
          <w:lang w:val="es-MX"/>
        </w:rPr>
        <w:t>2007</w:t>
      </w:r>
      <w:r>
        <w:rPr>
          <w:rFonts w:ascii="Verdana" w:hAnsi="Verdana"/>
          <w:lang w:val="es-MX"/>
        </w:rPr>
        <w:t xml:space="preserve">.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“Federalismo, Autonomía Municipal y Ciudad de Buenos Aires en </w:t>
      </w:r>
      <w:smartTag w:uri="urn:schemas-microsoft-com:office:smarttags" w:element="PersonName">
        <w:smartTagPr>
          <w:attr w:name="ProductID" w:val="la Reforma Constitucional"/>
        </w:smartTagPr>
        <w:r>
          <w:rPr>
            <w:rFonts w:ascii="Verdana" w:hAnsi="Verdana"/>
            <w:i/>
            <w:iCs/>
          </w:rPr>
          <w:t>la Reforma Constitucional</w:t>
        </w:r>
      </w:smartTag>
      <w:r>
        <w:rPr>
          <w:rFonts w:ascii="Verdana" w:hAnsi="Verdana"/>
          <w:i/>
          <w:iCs/>
        </w:rPr>
        <w:t xml:space="preserve"> de 1994”</w:t>
      </w:r>
      <w:r>
        <w:rPr>
          <w:rFonts w:ascii="Verdana" w:hAnsi="Verdana"/>
        </w:rPr>
        <w:t xml:space="preserve"> – Ediciones Depalma – Buenos Aires, 1997.  </w:t>
      </w:r>
      <w:r>
        <w:rPr>
          <w:rFonts w:ascii="Verdana" w:hAnsi="Verdana"/>
          <w:lang w:val="es-MX"/>
        </w:rPr>
        <w:t>Pgs. 136/145.</w:t>
      </w:r>
    </w:p>
    <w:p w:rsidR="008C360E" w:rsidRDefault="008C360E" w:rsidP="003F663A">
      <w:pPr>
        <w:pStyle w:val="Ttulo1"/>
        <w:jc w:val="both"/>
        <w:rPr>
          <w:rFonts w:ascii="Verdana" w:hAnsi="Verdana"/>
          <w:sz w:val="24"/>
          <w:szCs w:val="24"/>
        </w:rPr>
      </w:pPr>
    </w:p>
    <w:p w:rsidR="003F663A" w:rsidRPr="007D553D" w:rsidRDefault="003F663A" w:rsidP="003F663A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3: </w:t>
      </w:r>
      <w:proofErr w:type="spellStart"/>
      <w:r>
        <w:rPr>
          <w:rFonts w:ascii="Verdana" w:hAnsi="Verdana"/>
          <w:sz w:val="24"/>
          <w:szCs w:val="24"/>
        </w:rPr>
        <w:t>Asociativismo</w:t>
      </w:r>
      <w:proofErr w:type="spellEnd"/>
      <w:r>
        <w:rPr>
          <w:rFonts w:ascii="Verdana" w:hAnsi="Verdana"/>
          <w:sz w:val="24"/>
          <w:szCs w:val="24"/>
        </w:rPr>
        <w:t xml:space="preserve"> municipal y </w:t>
      </w:r>
      <w:r w:rsidR="008C360E">
        <w:rPr>
          <w:rFonts w:ascii="Verdana" w:hAnsi="Verdana"/>
          <w:sz w:val="24"/>
          <w:szCs w:val="24"/>
        </w:rPr>
        <w:t>Áreas</w:t>
      </w:r>
      <w:r>
        <w:rPr>
          <w:rFonts w:ascii="Verdana" w:hAnsi="Verdana"/>
          <w:sz w:val="24"/>
          <w:szCs w:val="24"/>
        </w:rPr>
        <w:t xml:space="preserve"> Metropolitanas</w:t>
      </w:r>
      <w:r w:rsidRPr="007D553D">
        <w:rPr>
          <w:rFonts w:ascii="Verdana" w:hAnsi="Verdana"/>
          <w:sz w:val="24"/>
          <w:szCs w:val="24"/>
        </w:rPr>
        <w:t>.</w:t>
      </w:r>
    </w:p>
    <w:p w:rsidR="003F663A" w:rsidRDefault="00C01B94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La asociación entre municipios como alternativa para atender los nuevos desafíos de los gobiernos locales. El fenómeno de las </w:t>
      </w:r>
      <w:r w:rsidR="008C360E">
        <w:rPr>
          <w:rFonts w:ascii="Verdana" w:hAnsi="Verdana"/>
        </w:rPr>
        <w:t>Áreas</w:t>
      </w:r>
      <w:r>
        <w:rPr>
          <w:rFonts w:ascii="Verdana" w:hAnsi="Verdana"/>
        </w:rPr>
        <w:t xml:space="preserve"> Metropolitanas y las alternativas para su gobernanza</w:t>
      </w:r>
      <w:r w:rsidR="003F663A">
        <w:rPr>
          <w:rFonts w:ascii="Verdana" w:hAnsi="Verdana"/>
        </w:rPr>
        <w:t>. Las experiencias internacional</w:t>
      </w:r>
      <w:r>
        <w:rPr>
          <w:rFonts w:ascii="Verdana" w:hAnsi="Verdana"/>
        </w:rPr>
        <w:t xml:space="preserve"> comparada. El caso del AMBA.</w:t>
      </w:r>
    </w:p>
    <w:p w:rsidR="003F663A" w:rsidRDefault="003F663A" w:rsidP="003F663A">
      <w:pPr>
        <w:jc w:val="both"/>
        <w:rPr>
          <w:rFonts w:ascii="Verdana" w:hAnsi="Verdana"/>
          <w:b/>
          <w:bCs/>
        </w:rPr>
      </w:pPr>
    </w:p>
    <w:p w:rsidR="003F663A" w:rsidRDefault="003F663A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961C43" w:rsidRPr="00961C43" w:rsidRDefault="00961C43" w:rsidP="003F663A">
      <w:pPr>
        <w:numPr>
          <w:ilvl w:val="0"/>
          <w:numId w:val="10"/>
        </w:numPr>
        <w:jc w:val="both"/>
        <w:rPr>
          <w:rFonts w:ascii="Verdana" w:hAnsi="Verdana"/>
        </w:rPr>
      </w:pPr>
      <w:proofErr w:type="spellStart"/>
      <w:r w:rsidRPr="0066249D">
        <w:rPr>
          <w:rFonts w:ascii="Verdana" w:hAnsi="Verdana"/>
          <w:b/>
        </w:rPr>
        <w:t>Cravacuore</w:t>
      </w:r>
      <w:proofErr w:type="spellEnd"/>
      <w:r w:rsidRPr="0066249D">
        <w:rPr>
          <w:rFonts w:ascii="Verdana" w:hAnsi="Verdana"/>
          <w:b/>
        </w:rPr>
        <w:t>, Daniel</w:t>
      </w:r>
      <w:r w:rsidR="0066249D">
        <w:rPr>
          <w:rFonts w:ascii="Verdana" w:hAnsi="Verdana"/>
        </w:rPr>
        <w:t xml:space="preserve"> – “La </w:t>
      </w:r>
      <w:proofErr w:type="spellStart"/>
      <w:r w:rsidR="0066249D">
        <w:rPr>
          <w:rFonts w:ascii="Verdana" w:hAnsi="Verdana"/>
        </w:rPr>
        <w:t>Intermunicipalidad</w:t>
      </w:r>
      <w:proofErr w:type="spellEnd"/>
      <w:r w:rsidR="0066249D">
        <w:rPr>
          <w:rFonts w:ascii="Verdana" w:hAnsi="Verdana"/>
        </w:rPr>
        <w:t xml:space="preserve"> metropolitana en Argentina” – XXI Congreso de la CLAD – Santiago de Chile, 2016.</w:t>
      </w:r>
    </w:p>
    <w:p w:rsidR="003F663A" w:rsidRDefault="003F663A" w:rsidP="003F663A">
      <w:pPr>
        <w:numPr>
          <w:ilvl w:val="0"/>
          <w:numId w:val="10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Klink</w:t>
      </w:r>
      <w:proofErr w:type="spellEnd"/>
      <w:r>
        <w:rPr>
          <w:rFonts w:ascii="Verdana" w:hAnsi="Verdana"/>
          <w:b/>
          <w:bCs/>
        </w:rPr>
        <w:t xml:space="preserve">, </w:t>
      </w:r>
      <w:proofErr w:type="spellStart"/>
      <w:r>
        <w:rPr>
          <w:rFonts w:ascii="Verdana" w:hAnsi="Verdana"/>
          <w:b/>
          <w:bCs/>
        </w:rPr>
        <w:t>Jeroen</w:t>
      </w:r>
      <w:proofErr w:type="spellEnd"/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“Perspectivas recientes sobre la organización metropolitana. Funciones y gobernabilidad” </w:t>
      </w:r>
      <w:r>
        <w:rPr>
          <w:rFonts w:ascii="Verdana" w:hAnsi="Verdana"/>
        </w:rPr>
        <w:t>en “Gobernar las metrópolis” – Eduardo Rojas, Juan R. Cuadrado-</w:t>
      </w:r>
      <w:proofErr w:type="spellStart"/>
      <w:r>
        <w:rPr>
          <w:rFonts w:ascii="Verdana" w:hAnsi="Verdana"/>
        </w:rPr>
        <w:t>Roura</w:t>
      </w:r>
      <w:proofErr w:type="spellEnd"/>
      <w:r>
        <w:rPr>
          <w:rFonts w:ascii="Verdana" w:hAnsi="Verdana"/>
        </w:rPr>
        <w:t>, José Miguel Fernández Güell Editores – Washington 2003.</w:t>
      </w:r>
    </w:p>
    <w:p w:rsidR="003F663A" w:rsidRDefault="003F663A" w:rsidP="003F663A">
      <w:pPr>
        <w:numPr>
          <w:ilvl w:val="0"/>
          <w:numId w:val="10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Lefèvre</w:t>
      </w:r>
      <w:proofErr w:type="spellEnd"/>
      <w:r>
        <w:rPr>
          <w:rFonts w:ascii="Verdana" w:hAnsi="Verdana"/>
          <w:b/>
          <w:bCs/>
        </w:rPr>
        <w:t>, Christian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</w:rPr>
        <w:t>Gobernabilidad democrática de las áreas metropolitanas. Experiencias y lecciones internacionales para las ciudades latinoamericanas” en “Gobernar las metrópolis</w:t>
      </w:r>
      <w:r>
        <w:rPr>
          <w:rFonts w:ascii="Verdana" w:hAnsi="Verdana"/>
        </w:rPr>
        <w:t>” – Eduardo Rojas, Juan R. Cuadrado-</w:t>
      </w:r>
      <w:proofErr w:type="spellStart"/>
      <w:r>
        <w:rPr>
          <w:rFonts w:ascii="Verdana" w:hAnsi="Verdana"/>
        </w:rPr>
        <w:t>Roura</w:t>
      </w:r>
      <w:proofErr w:type="spellEnd"/>
      <w:r>
        <w:rPr>
          <w:rFonts w:ascii="Verdana" w:hAnsi="Verdana"/>
        </w:rPr>
        <w:t>, José Miguel Fernández Güell Editores – Washington 2003.</w:t>
      </w:r>
    </w:p>
    <w:p w:rsidR="0066249D" w:rsidRDefault="0066249D" w:rsidP="003F663A">
      <w:pPr>
        <w:numPr>
          <w:ilvl w:val="0"/>
          <w:numId w:val="10"/>
        </w:numPr>
        <w:jc w:val="both"/>
        <w:rPr>
          <w:rFonts w:ascii="Verdana" w:hAnsi="Verdana"/>
        </w:rPr>
      </w:pPr>
      <w:proofErr w:type="spellStart"/>
      <w:r w:rsidRPr="0066249D">
        <w:rPr>
          <w:rFonts w:ascii="Verdana" w:hAnsi="Verdana"/>
          <w:b/>
        </w:rPr>
        <w:t>Lanfranchi</w:t>
      </w:r>
      <w:proofErr w:type="spellEnd"/>
      <w:r w:rsidRPr="0066249D">
        <w:rPr>
          <w:rFonts w:ascii="Verdana" w:hAnsi="Verdana"/>
          <w:b/>
        </w:rPr>
        <w:t xml:space="preserve">, Gabriel y </w:t>
      </w:r>
      <w:proofErr w:type="spellStart"/>
      <w:r w:rsidRPr="0066249D">
        <w:rPr>
          <w:rFonts w:ascii="Verdana" w:hAnsi="Verdana"/>
          <w:b/>
        </w:rPr>
        <w:t>Bidart</w:t>
      </w:r>
      <w:proofErr w:type="spellEnd"/>
      <w:r w:rsidRPr="0066249D">
        <w:rPr>
          <w:rFonts w:ascii="Verdana" w:hAnsi="Verdana"/>
          <w:b/>
        </w:rPr>
        <w:t>, Mercedes</w:t>
      </w:r>
      <w:r>
        <w:rPr>
          <w:rFonts w:ascii="Verdana" w:hAnsi="Verdana"/>
        </w:rPr>
        <w:t xml:space="preserve"> – “Gobernanza metropolitana en América Latina y el Caribe” – CIPPEC – Buenos Aires, Mayo de 2016.</w:t>
      </w:r>
    </w:p>
    <w:p w:rsidR="003F663A" w:rsidRDefault="003F663A" w:rsidP="003F663A">
      <w:pPr>
        <w:jc w:val="both"/>
        <w:rPr>
          <w:rFonts w:ascii="Verdana" w:hAnsi="Verdana"/>
          <w:b/>
          <w:bCs/>
        </w:rPr>
      </w:pPr>
    </w:p>
    <w:p w:rsidR="003F663A" w:rsidRDefault="003F663A" w:rsidP="003F663A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complementaria: </w:t>
      </w:r>
    </w:p>
    <w:p w:rsidR="00AE364F" w:rsidRDefault="003F663A" w:rsidP="003F663A">
      <w:pPr>
        <w:numPr>
          <w:ilvl w:val="0"/>
          <w:numId w:val="9"/>
        </w:numPr>
        <w:jc w:val="both"/>
        <w:rPr>
          <w:rFonts w:ascii="Verdana" w:hAnsi="Verdana"/>
          <w:i/>
          <w:iCs/>
        </w:rPr>
      </w:pPr>
      <w:proofErr w:type="spellStart"/>
      <w:r w:rsidRPr="003F663A">
        <w:rPr>
          <w:rFonts w:ascii="Verdana" w:hAnsi="Verdana"/>
          <w:b/>
          <w:iCs/>
        </w:rPr>
        <w:t>Pirez</w:t>
      </w:r>
      <w:proofErr w:type="spellEnd"/>
      <w:r w:rsidRPr="003F663A">
        <w:rPr>
          <w:rFonts w:ascii="Verdana" w:hAnsi="Verdana"/>
          <w:b/>
          <w:iCs/>
        </w:rPr>
        <w:t>, Pedro</w:t>
      </w:r>
      <w:r w:rsidRPr="003F663A">
        <w:rPr>
          <w:rFonts w:ascii="Verdana" w:hAnsi="Verdana"/>
          <w:i/>
          <w:iCs/>
        </w:rPr>
        <w:t xml:space="preserve"> - “Gobernabilidad urbana y gestión Metropolitana en Buenos Aires: una cuestión pendiente” – Ponencia a las IV Jornadas Internacionales Estado y Sociedad – Buenos Aires, 1999.</w:t>
      </w:r>
    </w:p>
    <w:p w:rsidR="0066249D" w:rsidRPr="003F663A" w:rsidRDefault="0066249D" w:rsidP="003F663A">
      <w:pPr>
        <w:numPr>
          <w:ilvl w:val="0"/>
          <w:numId w:val="9"/>
        </w:numPr>
        <w:jc w:val="both"/>
        <w:rPr>
          <w:rFonts w:ascii="Verdana" w:hAnsi="Verdana"/>
          <w:i/>
          <w:iCs/>
        </w:rPr>
      </w:pPr>
      <w:proofErr w:type="spellStart"/>
      <w:r w:rsidRPr="0066249D">
        <w:rPr>
          <w:rFonts w:ascii="Verdana" w:hAnsi="Verdana"/>
          <w:b/>
        </w:rPr>
        <w:t>Cravacuore</w:t>
      </w:r>
      <w:proofErr w:type="spellEnd"/>
      <w:r w:rsidRPr="0066249D">
        <w:rPr>
          <w:rFonts w:ascii="Verdana" w:hAnsi="Verdana"/>
          <w:b/>
        </w:rPr>
        <w:t>, Daniel</w:t>
      </w:r>
      <w:r>
        <w:rPr>
          <w:rFonts w:ascii="Verdana" w:hAnsi="Verdana"/>
          <w:b/>
        </w:rPr>
        <w:t xml:space="preserve"> y Clemente, Adriana – </w:t>
      </w:r>
      <w:r w:rsidRPr="0066249D">
        <w:rPr>
          <w:rFonts w:ascii="Verdana" w:hAnsi="Verdana"/>
        </w:rPr>
        <w:t>“</w:t>
      </w:r>
      <w:r>
        <w:rPr>
          <w:rFonts w:ascii="Verdana" w:hAnsi="Verdana"/>
        </w:rPr>
        <w:t xml:space="preserve">El proceso reciente de </w:t>
      </w:r>
      <w:proofErr w:type="spellStart"/>
      <w:r>
        <w:rPr>
          <w:rFonts w:ascii="Verdana" w:hAnsi="Verdana"/>
        </w:rPr>
        <w:t>Asociativismo</w:t>
      </w:r>
      <w:proofErr w:type="spellEnd"/>
      <w:r>
        <w:rPr>
          <w:rFonts w:ascii="Verdana" w:hAnsi="Verdana"/>
        </w:rPr>
        <w:t xml:space="preserve"> Municipal en Argentina” – XI Congreso de la CLAD – 2006.</w:t>
      </w:r>
    </w:p>
    <w:p w:rsidR="003F663A" w:rsidRDefault="003F663A">
      <w:pPr>
        <w:ind w:left="360"/>
        <w:jc w:val="both"/>
        <w:rPr>
          <w:rFonts w:ascii="Verdana" w:hAnsi="Verdana"/>
          <w:lang w:val="es-MX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4</w:t>
      </w:r>
      <w:r w:rsidRPr="007D553D">
        <w:rPr>
          <w:rFonts w:ascii="Verdana" w:hAnsi="Verdana"/>
          <w:sz w:val="24"/>
          <w:szCs w:val="24"/>
        </w:rPr>
        <w:t>: Procesos administrativos en el gobierno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El ordenamiento jurídico: legislación básica, aplicación de procesos administrativos  y funcionamiento de los entes locales.</w:t>
      </w:r>
    </w:p>
    <w:p w:rsidR="007D553D" w:rsidRDefault="007D553D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obligatoria: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Dromi, José Roberto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i/>
          <w:iCs/>
        </w:rPr>
        <w:t>“Manual de Derecho Administrativo”.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Bibliografía complementaria: 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Dalla Vía, Alberto Ricardo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 xml:space="preserve">“Constitución de </w:t>
      </w:r>
      <w:smartTag w:uri="urn:schemas-microsoft-com:office:smarttags" w:element="PersonName">
        <w:smartTagPr>
          <w:attr w:name="ProductID" w:val="la Ciudad Aut￳noma"/>
        </w:smartTagPr>
        <w:r>
          <w:rPr>
            <w:rFonts w:ascii="Verdana" w:hAnsi="Verdana"/>
            <w:i/>
            <w:iCs/>
          </w:rPr>
          <w:t>la Ciudad Autónoma</w:t>
        </w:r>
      </w:smartTag>
      <w:r>
        <w:rPr>
          <w:rFonts w:ascii="Verdana" w:hAnsi="Verdana"/>
          <w:i/>
          <w:iCs/>
        </w:rPr>
        <w:t xml:space="preserve"> de Buenos Aires (comentada)”</w:t>
      </w:r>
      <w:r>
        <w:rPr>
          <w:rFonts w:ascii="Verdana" w:hAnsi="Verdana"/>
        </w:rPr>
        <w:t xml:space="preserve"> - Editorial de Belgrano – Buenos Aires, 1996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Hernández,  Antonio María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  <w:iCs/>
        </w:rPr>
        <w:t>“Derecho Municipal”</w:t>
      </w:r>
      <w:r>
        <w:rPr>
          <w:rFonts w:ascii="Verdana" w:hAnsi="Verdana"/>
        </w:rPr>
        <w:t xml:space="preserve"> – Ediciones Depalma – Buenos Aires, 1997.</w:t>
      </w:r>
    </w:p>
    <w:p w:rsidR="00AE364F" w:rsidRDefault="00AE364F">
      <w:pPr>
        <w:numPr>
          <w:ilvl w:val="0"/>
          <w:numId w:val="9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Losa, Néstor O</w:t>
      </w:r>
      <w:r>
        <w:rPr>
          <w:rFonts w:ascii="Verdana" w:hAnsi="Verdana"/>
        </w:rPr>
        <w:t xml:space="preserve">. – </w:t>
      </w:r>
      <w:r>
        <w:rPr>
          <w:rFonts w:ascii="Verdana" w:hAnsi="Verdana"/>
          <w:i/>
          <w:iCs/>
        </w:rPr>
        <w:t>“Elementos de Derecho Público Provincial y Municipal”</w:t>
      </w:r>
      <w:r>
        <w:rPr>
          <w:rFonts w:ascii="Verdana" w:hAnsi="Verdana"/>
        </w:rPr>
        <w:t xml:space="preserve"> – Ediciones Geema – Buenos Aires.</w:t>
      </w:r>
    </w:p>
    <w:p w:rsidR="00AE364F" w:rsidRDefault="00AE364F">
      <w:pPr>
        <w:pStyle w:val="Ttulo1"/>
        <w:jc w:val="both"/>
      </w:pPr>
    </w:p>
    <w:p w:rsidR="007D553D" w:rsidRPr="007D553D" w:rsidRDefault="007D553D" w:rsidP="007D553D"/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5</w:t>
      </w:r>
      <w:r w:rsidRPr="007D553D">
        <w:rPr>
          <w:rFonts w:ascii="Verdana" w:hAnsi="Verdana"/>
          <w:sz w:val="24"/>
          <w:szCs w:val="24"/>
        </w:rPr>
        <w:t>: El ámbito local como sistema político.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Fundamentos teóricos de la descentralización. Centralización, desconcentración y descentralización</w:t>
      </w:r>
      <w:r w:rsidR="0057394D">
        <w:rPr>
          <w:rFonts w:ascii="Verdana" w:hAnsi="Verdana"/>
        </w:rPr>
        <w:t xml:space="preserve"> </w:t>
      </w:r>
      <w:proofErr w:type="spellStart"/>
      <w:r w:rsidR="0057394D">
        <w:rPr>
          <w:rFonts w:ascii="Verdana" w:hAnsi="Verdana"/>
        </w:rPr>
        <w:t>intramunicipal</w:t>
      </w:r>
      <w:proofErr w:type="spellEnd"/>
      <w:r>
        <w:rPr>
          <w:rFonts w:ascii="Verdana" w:hAnsi="Verdana"/>
        </w:rPr>
        <w:t>.</w:t>
      </w:r>
      <w:r w:rsidR="0057394D">
        <w:rPr>
          <w:rFonts w:ascii="Verdana" w:hAnsi="Verdana"/>
        </w:rPr>
        <w:t xml:space="preserve"> </w:t>
      </w:r>
      <w:r w:rsidR="002D02EA">
        <w:rPr>
          <w:rFonts w:ascii="Verdana" w:hAnsi="Verdana"/>
        </w:rPr>
        <w:t>Asignación de competencias entre las distintas jurisdicciones. El</w:t>
      </w:r>
      <w:r w:rsidR="0057394D">
        <w:rPr>
          <w:rFonts w:ascii="Verdana" w:hAnsi="Verdana"/>
        </w:rPr>
        <w:t xml:space="preserve"> caso de la Ciudad Autónoma de Buenos Aires.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Parejo Alfonso -</w:t>
      </w:r>
      <w:r>
        <w:rPr>
          <w:rFonts w:ascii="Verdana" w:hAnsi="Verdana"/>
        </w:rPr>
        <w:t xml:space="preserve"> “Descentralización una cuestión de método”.</w:t>
      </w:r>
      <w:r w:rsidR="008A0A23">
        <w:rPr>
          <w:rFonts w:ascii="Verdana" w:hAnsi="Verdana"/>
        </w:rPr>
        <w:t xml:space="preserve">  En “</w:t>
      </w:r>
      <w:smartTag w:uri="urn:schemas-microsoft-com:office:smarttags" w:element="PersonName">
        <w:smartTagPr>
          <w:attr w:name="ProductID" w:val="La Gesti￳n Municipal"/>
        </w:smartTagPr>
        <w:smartTag w:uri="urn:schemas-microsoft-com:office:smarttags" w:element="PersonName">
          <w:smartTagPr>
            <w:attr w:name="ProductID" w:val="La Gesti￳n"/>
          </w:smartTagPr>
          <w:r w:rsidR="008A0A23">
            <w:rPr>
              <w:rFonts w:ascii="Verdana" w:hAnsi="Verdana"/>
            </w:rPr>
            <w:t>La Gestión</w:t>
          </w:r>
        </w:smartTag>
        <w:r w:rsidR="008A0A23">
          <w:rPr>
            <w:rFonts w:ascii="Verdana" w:hAnsi="Verdana"/>
          </w:rPr>
          <w:t xml:space="preserve"> Municipal</w:t>
        </w:r>
      </w:smartTag>
      <w:r w:rsidR="008A0A23">
        <w:rPr>
          <w:rFonts w:ascii="Verdana" w:hAnsi="Verdana"/>
        </w:rPr>
        <w:t>” – Fundación Roulet – Bs. As, 1990.</w:t>
      </w:r>
    </w:p>
    <w:p w:rsidR="009B6F20" w:rsidRDefault="009B6F20" w:rsidP="009B6F20">
      <w:pPr>
        <w:numPr>
          <w:ilvl w:val="0"/>
          <w:numId w:val="10"/>
        </w:numPr>
        <w:jc w:val="both"/>
        <w:rPr>
          <w:rFonts w:ascii="Verdana" w:hAnsi="Verdana"/>
          <w:lang w:val="es-MX"/>
        </w:rPr>
      </w:pPr>
      <w:r>
        <w:rPr>
          <w:rFonts w:ascii="Verdana" w:hAnsi="Verdana"/>
          <w:b/>
          <w:bCs/>
          <w:lang w:val="es-MX"/>
        </w:rPr>
        <w:t xml:space="preserve">Osborne David - Gaebler Ted </w:t>
      </w:r>
      <w:r>
        <w:rPr>
          <w:rFonts w:ascii="Verdana" w:hAnsi="Verdana"/>
          <w:lang w:val="es-MX"/>
        </w:rPr>
        <w:t>- "</w:t>
      </w:r>
      <w:smartTag w:uri="urn:schemas-microsoft-com:office:smarttags" w:element="PersonName">
        <w:smartTagPr>
          <w:attr w:name="ProductID" w:val="La Reinvenci￳n"/>
        </w:smartTagPr>
        <w:r>
          <w:rPr>
            <w:rFonts w:ascii="Verdana" w:hAnsi="Verdana"/>
            <w:i/>
            <w:iCs/>
            <w:lang w:val="es-MX"/>
          </w:rPr>
          <w:t>La Reinvención</w:t>
        </w:r>
      </w:smartTag>
      <w:r>
        <w:rPr>
          <w:rFonts w:ascii="Verdana" w:hAnsi="Verdana"/>
          <w:i/>
          <w:iCs/>
          <w:lang w:val="es-MX"/>
        </w:rPr>
        <w:t xml:space="preserve"> del Gobierno” </w:t>
      </w:r>
      <w:r w:rsidR="0095322C">
        <w:rPr>
          <w:rFonts w:ascii="Verdana" w:hAnsi="Verdana"/>
          <w:i/>
          <w:iCs/>
          <w:lang w:val="es-MX"/>
        </w:rPr>
        <w:t xml:space="preserve">- </w:t>
      </w:r>
      <w:r>
        <w:rPr>
          <w:rFonts w:ascii="Verdana" w:hAnsi="Verdana"/>
          <w:lang w:val="es-MX"/>
        </w:rPr>
        <w:t xml:space="preserve">Ed. Paidos. Estado y Sociedad. </w:t>
      </w:r>
      <w:r w:rsidR="004547CF">
        <w:rPr>
          <w:rFonts w:ascii="Verdana" w:hAnsi="Verdana"/>
          <w:lang w:val="es-MX"/>
        </w:rPr>
        <w:t>Barcelona</w:t>
      </w:r>
      <w:r>
        <w:rPr>
          <w:rFonts w:ascii="Verdana" w:hAnsi="Verdana"/>
          <w:lang w:val="es-MX"/>
        </w:rPr>
        <w:t>-Buenos Aires-México- 1995</w:t>
      </w:r>
    </w:p>
    <w:p w:rsidR="00AE364F" w:rsidRDefault="00AE364F">
      <w:pPr>
        <w:ind w:left="360"/>
        <w:jc w:val="both"/>
        <w:rPr>
          <w:rFonts w:ascii="Verdana" w:hAnsi="Verdana"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 w:rsidP="003F663A">
      <w:pPr>
        <w:ind w:left="720"/>
        <w:jc w:val="both"/>
        <w:rPr>
          <w:rFonts w:ascii="Verdana" w:hAnsi="Verdana"/>
        </w:rPr>
      </w:pPr>
    </w:p>
    <w:p w:rsidR="00AE364F" w:rsidRDefault="00AE364F">
      <w:pPr>
        <w:numPr>
          <w:ilvl w:val="0"/>
          <w:numId w:val="11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Borja, Jordi – Muxi, Zaida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</w:rPr>
        <w:t xml:space="preserve">El gobierno del territorio de las ciudades latinoamericanas” </w:t>
      </w:r>
    </w:p>
    <w:p w:rsidR="00AE364F" w:rsidRDefault="00AE364F">
      <w:pPr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Palomar Llovet, Manuel -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El Modelo de Descentralización Territorial de Funciones en el Ayuntamiento de Barcelona”</w:t>
      </w:r>
      <w:r>
        <w:rPr>
          <w:rFonts w:ascii="Verdana" w:hAnsi="Verdana"/>
        </w:rPr>
        <w:t xml:space="preserve"> – en “Organización y Descentralización Municipal”,  EUDEBA, Buenos Aires 1987.</w:t>
      </w:r>
    </w:p>
    <w:p w:rsidR="009B6F20" w:rsidRDefault="009B6F20" w:rsidP="009B6F20">
      <w:pPr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Coraggio, J.L.</w:t>
      </w:r>
      <w:r>
        <w:rPr>
          <w:rFonts w:ascii="Verdana" w:hAnsi="Verdana"/>
        </w:rPr>
        <w:t xml:space="preserve"> – “</w:t>
      </w:r>
      <w:r>
        <w:rPr>
          <w:rFonts w:ascii="Verdana" w:hAnsi="Verdana"/>
          <w:i/>
          <w:iCs/>
        </w:rPr>
        <w:t xml:space="preserve">Las dos corrientes de </w:t>
      </w:r>
      <w:smartTag w:uri="urn:schemas-microsoft-com:office:smarttags" w:element="PersonName">
        <w:smartTagPr>
          <w:attr w:name="ProductID" w:val="la Descentralizaci￳n"/>
        </w:smartTagPr>
        <w:r>
          <w:rPr>
            <w:rFonts w:ascii="Verdana" w:hAnsi="Verdana"/>
            <w:i/>
            <w:iCs/>
          </w:rPr>
          <w:t>la Descentralización</w:t>
        </w:r>
      </w:smartTag>
      <w:r>
        <w:rPr>
          <w:rFonts w:ascii="Verdana" w:hAnsi="Verdana"/>
          <w:i/>
          <w:iCs/>
        </w:rPr>
        <w:t xml:space="preserve"> en América Latina</w:t>
      </w:r>
      <w:r>
        <w:rPr>
          <w:rFonts w:ascii="Verdana" w:hAnsi="Verdana"/>
        </w:rPr>
        <w:t>”.</w:t>
      </w:r>
    </w:p>
    <w:p w:rsidR="00AE364F" w:rsidRDefault="00AE364F">
      <w:pPr>
        <w:ind w:left="360"/>
        <w:jc w:val="both"/>
        <w:rPr>
          <w:rFonts w:ascii="Verdana" w:hAnsi="Verdana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6</w:t>
      </w:r>
      <w:r w:rsidRPr="007D553D">
        <w:rPr>
          <w:rFonts w:ascii="Verdana" w:hAnsi="Verdana"/>
          <w:sz w:val="24"/>
          <w:szCs w:val="24"/>
        </w:rPr>
        <w:t>: Herramientas de desarrollo local.</w:t>
      </w: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</w:rPr>
        <w:t>Análisis de las variables económicas de impacto local. Utilización y gestión de recursos económicos locales y su  integración con el ambiente local. Planificación estratégica. Agencias de Desarrollo Local. Análisis del impacto de las políticas públicas de desarrollo.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4547CF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Suárez</w:t>
      </w:r>
      <w:r w:rsidR="00AE364F">
        <w:rPr>
          <w:rFonts w:ascii="Verdana" w:hAnsi="Verdana"/>
          <w:b/>
          <w:bCs/>
        </w:rPr>
        <w:t xml:space="preserve"> Francisco M., </w:t>
      </w:r>
      <w:r w:rsidR="00AE364F">
        <w:rPr>
          <w:rFonts w:ascii="Verdana" w:hAnsi="Verdana"/>
        </w:rPr>
        <w:t>“Lo local como componente estratégico del desarrollo”.</w:t>
      </w:r>
    </w:p>
    <w:p w:rsidR="00E042C5" w:rsidRPr="00E042C5" w:rsidRDefault="00E042C5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Rofman Adriana, </w:t>
      </w:r>
      <w:r w:rsidRPr="00E042C5">
        <w:rPr>
          <w:rFonts w:ascii="Verdana" w:hAnsi="Verdana"/>
          <w:i/>
        </w:rPr>
        <w:t>“Los actores políticos del desarrollo</w:t>
      </w:r>
      <w:r>
        <w:rPr>
          <w:rFonts w:ascii="Verdana" w:hAnsi="Verdana"/>
          <w:i/>
        </w:rPr>
        <w:t xml:space="preserve"> local</w:t>
      </w:r>
      <w:r w:rsidRPr="00E042C5">
        <w:rPr>
          <w:rFonts w:ascii="Verdana" w:hAnsi="Verdana"/>
          <w:i/>
        </w:rPr>
        <w:t>”.</w:t>
      </w:r>
    </w:p>
    <w:p w:rsidR="00AE364F" w:rsidRDefault="00AE364F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Rofman Adriana,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Planificación estratégica para el desarrollo local</w:t>
      </w:r>
      <w:r>
        <w:rPr>
          <w:rFonts w:ascii="Verdana" w:hAnsi="Verdana"/>
        </w:rPr>
        <w:t>”</w:t>
      </w:r>
    </w:p>
    <w:p w:rsidR="00AE364F" w:rsidRDefault="00AE364F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Rofman Adriana,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Las herramientas conceptuales y metodológicas de la planificación estratégica”</w:t>
      </w:r>
    </w:p>
    <w:p w:rsidR="002F5927" w:rsidRPr="002F5927" w:rsidRDefault="002F5927">
      <w:pPr>
        <w:numPr>
          <w:ilvl w:val="0"/>
          <w:numId w:val="12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Madoery, Oscar, </w:t>
      </w:r>
      <w:r w:rsidRPr="002F5927">
        <w:rPr>
          <w:rFonts w:ascii="Verdana" w:hAnsi="Verdana"/>
          <w:bCs/>
        </w:rPr>
        <w:t>“El valor de la política de desarrollo local”.</w:t>
      </w:r>
    </w:p>
    <w:p w:rsidR="002F5927" w:rsidRDefault="002F5927" w:rsidP="002F5927">
      <w:pPr>
        <w:pStyle w:val="Sangradetextonormal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Arroyo Daniel,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Los ejes centrales del desarrollo local en Argentina”</w:t>
      </w:r>
      <w:r>
        <w:rPr>
          <w:rFonts w:ascii="Verdana" w:hAnsi="Verdana"/>
        </w:rPr>
        <w:t>- en Jefatura de Gabinete de Ministros - Buenos Aires, 2003.</w:t>
      </w:r>
    </w:p>
    <w:p w:rsidR="002F5927" w:rsidRDefault="002F5927" w:rsidP="002F5927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Catenazzi Andrea y Reese Eduardo, </w:t>
      </w:r>
      <w:r>
        <w:rPr>
          <w:rFonts w:ascii="Verdana" w:hAnsi="Verdana"/>
        </w:rPr>
        <w:t>“</w:t>
      </w:r>
      <w:r>
        <w:rPr>
          <w:rFonts w:ascii="Verdana" w:hAnsi="Verdana"/>
          <w:i/>
        </w:rPr>
        <w:t>La construcción de estrategias de desarrollo local en las ciudades argentinas”.</w:t>
      </w:r>
    </w:p>
    <w:p w:rsidR="00400439" w:rsidRDefault="00400439" w:rsidP="002F5927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Casanova, Fernando, </w:t>
      </w:r>
      <w:r w:rsidRPr="00400439">
        <w:rPr>
          <w:rFonts w:ascii="Verdana" w:hAnsi="Verdana"/>
          <w:bCs/>
          <w:i/>
        </w:rPr>
        <w:t>“Las dimensiones del Desarrollo económico local”</w:t>
      </w:r>
      <w:r>
        <w:rPr>
          <w:rFonts w:ascii="Verdana" w:hAnsi="Verdana"/>
          <w:bCs/>
          <w:i/>
        </w:rPr>
        <w:t xml:space="preserve">, </w:t>
      </w:r>
      <w:r w:rsidRPr="00400439">
        <w:rPr>
          <w:rFonts w:ascii="Verdana" w:hAnsi="Verdana"/>
          <w:bCs/>
        </w:rPr>
        <w:t>2002.</w:t>
      </w:r>
    </w:p>
    <w:p w:rsidR="002F5927" w:rsidRDefault="002F5927">
      <w:pPr>
        <w:ind w:left="360"/>
        <w:jc w:val="both"/>
        <w:rPr>
          <w:rFonts w:ascii="Verdana" w:hAnsi="Verdana"/>
        </w:rPr>
      </w:pPr>
    </w:p>
    <w:p w:rsidR="00AE364F" w:rsidRDefault="00AE364F">
      <w:pPr>
        <w:pStyle w:val="Sangradetextonormal"/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7D553D" w:rsidRPr="00400439" w:rsidRDefault="007D553D">
      <w:pPr>
        <w:pStyle w:val="Sangradetextonormal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Arocena, José. </w:t>
      </w:r>
      <w:r w:rsidRPr="007D553D">
        <w:rPr>
          <w:rFonts w:ascii="Verdana" w:hAnsi="Verdana"/>
          <w:bCs/>
          <w:i/>
        </w:rPr>
        <w:t xml:space="preserve">“El desarrollo local: un desafío contemporáneo” </w:t>
      </w:r>
      <w:r>
        <w:rPr>
          <w:rFonts w:ascii="Verdana" w:hAnsi="Verdana"/>
          <w:bCs/>
          <w:i/>
        </w:rPr>
        <w:t>–</w:t>
      </w:r>
      <w:r w:rsidRPr="007D553D">
        <w:rPr>
          <w:rFonts w:ascii="Verdana" w:hAnsi="Verdana"/>
          <w:bCs/>
          <w:i/>
        </w:rPr>
        <w:t xml:space="preserve"> </w:t>
      </w:r>
      <w:r>
        <w:rPr>
          <w:rFonts w:ascii="Verdana" w:hAnsi="Verdana"/>
          <w:bCs/>
        </w:rPr>
        <w:t>Ed. Taurus, Montevideo 2002.</w:t>
      </w:r>
    </w:p>
    <w:p w:rsidR="00400439" w:rsidRDefault="00400439" w:rsidP="00400439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Cuadrado </w:t>
      </w:r>
      <w:proofErr w:type="spellStart"/>
      <w:r>
        <w:rPr>
          <w:rFonts w:ascii="Verdana" w:hAnsi="Verdana"/>
          <w:b/>
          <w:bCs/>
        </w:rPr>
        <w:t>Roura</w:t>
      </w:r>
      <w:proofErr w:type="spellEnd"/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  <w:i/>
          <w:iCs/>
        </w:rPr>
        <w:t>“</w:t>
      </w:r>
      <w:r>
        <w:rPr>
          <w:rFonts w:ascii="Verdana" w:hAnsi="Verdana"/>
          <w:i/>
          <w:iCs/>
        </w:rPr>
        <w:t>Dimensiones del Desarrollo Económico Local”</w:t>
      </w:r>
    </w:p>
    <w:p w:rsidR="00400439" w:rsidRPr="007D553D" w:rsidRDefault="00400439" w:rsidP="00400439">
      <w:pPr>
        <w:pStyle w:val="Sangradetextonormal"/>
        <w:spacing w:after="0" w:line="240" w:lineRule="auto"/>
        <w:ind w:left="714"/>
        <w:jc w:val="both"/>
        <w:rPr>
          <w:rFonts w:ascii="Verdana" w:hAnsi="Verdana"/>
          <w:i/>
        </w:rPr>
      </w:pPr>
    </w:p>
    <w:p w:rsidR="007D553D" w:rsidRDefault="007D553D">
      <w:pPr>
        <w:jc w:val="both"/>
      </w:pPr>
    </w:p>
    <w:p w:rsidR="00AE364F" w:rsidRPr="007D553D" w:rsidRDefault="00AE364F">
      <w:pPr>
        <w:pStyle w:val="Ttulo3"/>
        <w:jc w:val="both"/>
        <w:rPr>
          <w:rFonts w:ascii="Verdana" w:hAnsi="Verdana"/>
        </w:rPr>
      </w:pPr>
      <w:r w:rsidRPr="007D553D">
        <w:rPr>
          <w:rFonts w:ascii="Verdana" w:hAnsi="Verdana"/>
        </w:rPr>
        <w:t xml:space="preserve">Unidad </w:t>
      </w:r>
      <w:r w:rsidR="003F663A">
        <w:rPr>
          <w:rFonts w:ascii="Verdana" w:hAnsi="Verdana"/>
        </w:rPr>
        <w:t>7</w:t>
      </w:r>
      <w:r w:rsidRPr="007D553D">
        <w:rPr>
          <w:rFonts w:ascii="Verdana" w:hAnsi="Verdana"/>
        </w:rPr>
        <w:t>: El sistema presupuestario local</w:t>
      </w:r>
    </w:p>
    <w:p w:rsidR="00AE364F" w:rsidRDefault="00AE364F">
      <w:pPr>
        <w:pStyle w:val="Textoindependiente2"/>
      </w:pPr>
      <w:r>
        <w:t>Técnicas de elaboración presupuestaria. Estudio de financiamiento local. Análisis del gasto público local. Política y estructura fiscal en gobiernos locales.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pStyle w:val="Textoindependiente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Caplán Benedicto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i/>
          <w:sz w:val="20"/>
          <w:szCs w:val="20"/>
        </w:rPr>
        <w:t>“Finanzas Municipales”</w:t>
      </w:r>
      <w:r>
        <w:rPr>
          <w:rFonts w:ascii="Verdana" w:hAnsi="Verdana"/>
          <w:sz w:val="20"/>
          <w:szCs w:val="20"/>
        </w:rPr>
        <w:t xml:space="preserve"> -  Ctro </w:t>
      </w:r>
      <w:r w:rsidR="004547CF">
        <w:rPr>
          <w:rFonts w:ascii="Verdana" w:hAnsi="Verdana"/>
          <w:sz w:val="20"/>
          <w:szCs w:val="20"/>
        </w:rPr>
        <w:t>Iberoamericano</w:t>
      </w:r>
      <w:r>
        <w:rPr>
          <w:rFonts w:ascii="Verdana" w:hAnsi="Verdana"/>
          <w:sz w:val="20"/>
          <w:szCs w:val="20"/>
        </w:rPr>
        <w:t xml:space="preserve"> de capacitación en la administración pública” – Caps 6 y 7 – Buenos Aires.</w:t>
      </w:r>
    </w:p>
    <w:p w:rsidR="00AE364F" w:rsidRDefault="00AE364F">
      <w:pPr>
        <w:jc w:val="both"/>
      </w:pPr>
    </w:p>
    <w:p w:rsidR="00AE364F" w:rsidRDefault="00AE364F">
      <w:pPr>
        <w:pStyle w:val="Sangradetextonormal"/>
        <w:spacing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Caplán de Cohen, Norma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“Presupuesto y Eficiencia. Los enfoques programáticos y base cero”</w:t>
      </w:r>
      <w:r>
        <w:rPr>
          <w:rFonts w:ascii="Verdana" w:hAnsi="Verdana"/>
        </w:rPr>
        <w:t xml:space="preserve"> –Materia de  Finanzas Públicas, Universidad de Buenos Aires.</w:t>
      </w:r>
    </w:p>
    <w:p w:rsidR="00AE364F" w:rsidRDefault="00AE364F">
      <w:pPr>
        <w:numPr>
          <w:ilvl w:val="0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Caplán, B y Caplán Norma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“El Presupuesto del sector público</w:t>
      </w:r>
      <w:r>
        <w:rPr>
          <w:rFonts w:ascii="Verdana" w:hAnsi="Verdana"/>
        </w:rPr>
        <w:t>” – Ed Macchi. Caps 1</w:t>
      </w:r>
      <w:proofErr w:type="gramStart"/>
      <w:r>
        <w:rPr>
          <w:rFonts w:ascii="Verdana" w:hAnsi="Verdana"/>
        </w:rPr>
        <w:t>,2,3</w:t>
      </w:r>
      <w:proofErr w:type="gramEnd"/>
      <w:r>
        <w:rPr>
          <w:rFonts w:ascii="Verdana" w:hAnsi="Verdana"/>
        </w:rPr>
        <w:t>, y 4 – Buenos Aires.</w:t>
      </w:r>
    </w:p>
    <w:p w:rsidR="00AE364F" w:rsidRDefault="00AE364F">
      <w:pPr>
        <w:pStyle w:val="Sangradetextonormal"/>
        <w:spacing w:line="240" w:lineRule="auto"/>
        <w:jc w:val="both"/>
        <w:rPr>
          <w:lang w:val="en-US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8</w:t>
      </w:r>
      <w:r w:rsidRPr="007D553D">
        <w:rPr>
          <w:rFonts w:ascii="Verdana" w:hAnsi="Verdana"/>
          <w:sz w:val="24"/>
          <w:szCs w:val="24"/>
        </w:rPr>
        <w:t>: Herramientas de participación ciudadana, vínculos y ciudadanía.</w:t>
      </w:r>
    </w:p>
    <w:p w:rsidR="00AE364F" w:rsidRDefault="00AE364F">
      <w:pPr>
        <w:pStyle w:val="Ttulo1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Nuevas formas de ciudadanía. Asociacionismo, capital social y redes. La producción </w:t>
      </w:r>
      <w:r>
        <w:rPr>
          <w:rFonts w:ascii="Verdana" w:hAnsi="Verdana"/>
          <w:b w:val="0"/>
          <w:sz w:val="20"/>
          <w:szCs w:val="20"/>
        </w:rPr>
        <w:lastRenderedPageBreak/>
        <w:t>social, sus alcances, formas e impactos. Herramientas de participación y control ciudadano. Integración de Organizaciones sociales en la gestión local. Presupuesto Participativo.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0C15C3" w:rsidRDefault="00AE364F" w:rsidP="000C15C3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Fidyka, Leopoldo</w:t>
      </w:r>
      <w:r>
        <w:rPr>
          <w:rFonts w:ascii="Verdana" w:hAnsi="Verdana"/>
        </w:rPr>
        <w:t xml:space="preserve"> – </w:t>
      </w:r>
      <w:r w:rsidR="000C15C3">
        <w:rPr>
          <w:rFonts w:ascii="Verdana" w:hAnsi="Verdana"/>
          <w:i/>
        </w:rPr>
        <w:t>“Mecanismos de Participación Ciudadana local en el nuevo marco constitucional argentino”.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proofErr w:type="spellStart"/>
      <w:r w:rsidRPr="000C15C3">
        <w:rPr>
          <w:rFonts w:ascii="Verdana" w:hAnsi="Verdana"/>
          <w:b/>
          <w:bCs/>
        </w:rPr>
        <w:t>Sabsay</w:t>
      </w:r>
      <w:proofErr w:type="spellEnd"/>
      <w:r w:rsidRPr="000C15C3">
        <w:rPr>
          <w:rFonts w:ascii="Verdana" w:hAnsi="Verdana"/>
          <w:b/>
          <w:bCs/>
        </w:rPr>
        <w:t>, Daniel</w:t>
      </w:r>
      <w:r w:rsidRPr="000C15C3">
        <w:rPr>
          <w:rFonts w:ascii="Verdana" w:hAnsi="Verdana"/>
        </w:rPr>
        <w:t xml:space="preserve"> – </w:t>
      </w:r>
      <w:r w:rsidRPr="000C15C3">
        <w:rPr>
          <w:rFonts w:ascii="Verdana" w:hAnsi="Verdana"/>
          <w:i/>
        </w:rPr>
        <w:t>“La participación en el derecho público argentino”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Durston, John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“Qué es el Capital Social Comunitario”</w:t>
      </w:r>
    </w:p>
    <w:p w:rsidR="00DE7DA3" w:rsidRPr="00DE7DA3" w:rsidRDefault="00DE7DA3">
      <w:pPr>
        <w:numPr>
          <w:ilvl w:val="0"/>
          <w:numId w:val="16"/>
        </w:numPr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 xml:space="preserve">Fidyka, Leopoldo </w:t>
      </w:r>
      <w:r w:rsidRPr="00DE7DA3">
        <w:rPr>
          <w:rFonts w:ascii="Verdana" w:hAnsi="Verdana"/>
          <w:b/>
          <w:bCs/>
        </w:rPr>
        <w:t>–</w:t>
      </w:r>
      <w:r w:rsidRPr="00DE7DA3">
        <w:rPr>
          <w:rFonts w:ascii="Verdana" w:hAnsi="Verdana"/>
          <w:b/>
        </w:rPr>
        <w:t xml:space="preserve"> Augugliaro, Claudio</w:t>
      </w:r>
      <w:r>
        <w:rPr>
          <w:rFonts w:ascii="Verdana" w:hAnsi="Verdana"/>
          <w:b/>
        </w:rPr>
        <w:t xml:space="preserve"> </w:t>
      </w:r>
      <w:r w:rsidRPr="00DE7DA3">
        <w:rPr>
          <w:rFonts w:ascii="Verdana" w:hAnsi="Verdana"/>
        </w:rPr>
        <w:t>–“</w:t>
      </w:r>
      <w:r w:rsidRPr="00DE7DA3">
        <w:rPr>
          <w:rFonts w:ascii="Verdana" w:hAnsi="Verdana"/>
          <w:i/>
        </w:rPr>
        <w:t>Manual del Curso GADIS de Participación Ciudadana”</w:t>
      </w:r>
      <w:r>
        <w:rPr>
          <w:rFonts w:ascii="Verdana" w:hAnsi="Verdana"/>
        </w:rPr>
        <w:t>, Buenos Aires, 2007.</w:t>
      </w:r>
    </w:p>
    <w:p w:rsidR="00AE364F" w:rsidRDefault="00AE364F">
      <w:pPr>
        <w:jc w:val="both"/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Cunill Grau, Nuria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“Participación Ciudadana”</w:t>
      </w:r>
      <w:r>
        <w:rPr>
          <w:rFonts w:ascii="Verdana" w:hAnsi="Verdana"/>
        </w:rPr>
        <w:t xml:space="preserve"> - “Dilemas y perspectivas para la democratización de los Estados latinoamericanos” – CLAD – Caracas, 1991.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Di Stefano, R – Sabato, H. -  Romero, L. A. – Moreno, J. L. – </w:t>
      </w:r>
      <w:r>
        <w:rPr>
          <w:rFonts w:ascii="Verdana" w:hAnsi="Verdana"/>
          <w:i/>
        </w:rPr>
        <w:t xml:space="preserve">“Historia de </w:t>
      </w:r>
      <w:smartTag w:uri="urn:schemas-microsoft-com:office:smarttags" w:element="PersonName">
        <w:smartTagPr>
          <w:attr w:name="ProductID" w:val="la Iniciativa"/>
        </w:smartTagPr>
        <w:r>
          <w:rPr>
            <w:rFonts w:ascii="Verdana" w:hAnsi="Verdana"/>
            <w:i/>
          </w:rPr>
          <w:t>la Iniciativa</w:t>
        </w:r>
      </w:smartTag>
      <w:r>
        <w:rPr>
          <w:rFonts w:ascii="Verdana" w:hAnsi="Verdana"/>
          <w:i/>
        </w:rPr>
        <w:t xml:space="preserve"> asociativa en Argentina (1776-1990)”</w:t>
      </w:r>
      <w:r>
        <w:rPr>
          <w:rFonts w:ascii="Verdana" w:hAnsi="Verdana"/>
        </w:rPr>
        <w:t xml:space="preserve"> – GADIS/Grupo de análisis y desarrollo institucional – Buenos Aires, 2002.</w:t>
      </w:r>
    </w:p>
    <w:p w:rsidR="00AE364F" w:rsidRDefault="00AE364F">
      <w:pPr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Filmus, Daniel</w:t>
      </w:r>
      <w:r>
        <w:rPr>
          <w:rFonts w:ascii="Verdana" w:hAnsi="Verdana"/>
        </w:rPr>
        <w:t xml:space="preserve"> (compilador) – </w:t>
      </w:r>
      <w:r>
        <w:rPr>
          <w:rFonts w:ascii="Verdana" w:hAnsi="Verdana"/>
          <w:i/>
        </w:rPr>
        <w:t>“Los noventa – Política, sociedad y cultura en América Latina y Argentina de fin de siglo”</w:t>
      </w:r>
      <w:r>
        <w:rPr>
          <w:rFonts w:ascii="Verdana" w:hAnsi="Verdana"/>
        </w:rPr>
        <w:t xml:space="preserve"> – Eudeba-Flacso – Buenos Aires.</w:t>
      </w:r>
    </w:p>
    <w:p w:rsidR="00823264" w:rsidRPr="00411924" w:rsidRDefault="00823264">
      <w:pPr>
        <w:numPr>
          <w:ilvl w:val="0"/>
          <w:numId w:val="16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b/>
          <w:bCs/>
          <w:lang w:val="en-US"/>
        </w:rPr>
        <w:t>Putnam, Robert D</w:t>
      </w:r>
      <w:r w:rsidRPr="00411924">
        <w:rPr>
          <w:rFonts w:ascii="Verdana" w:hAnsi="Verdana"/>
          <w:lang w:val="en-US"/>
        </w:rPr>
        <w:t>. – “Making Democracy work” – Princeton University Press – New Jersey 1994.</w:t>
      </w:r>
    </w:p>
    <w:p w:rsidR="00AE364F" w:rsidRPr="00411924" w:rsidRDefault="00AE364F">
      <w:pPr>
        <w:jc w:val="both"/>
        <w:rPr>
          <w:lang w:val="en-US"/>
        </w:rPr>
      </w:pPr>
    </w:p>
    <w:p w:rsidR="007D553D" w:rsidRPr="00411924" w:rsidRDefault="007D553D">
      <w:pPr>
        <w:jc w:val="both"/>
        <w:rPr>
          <w:lang w:val="en-US"/>
        </w:rPr>
      </w:pPr>
    </w:p>
    <w:p w:rsidR="00AE364F" w:rsidRPr="007D553D" w:rsidRDefault="00AE364F">
      <w:pPr>
        <w:pStyle w:val="Ttulo1"/>
        <w:jc w:val="both"/>
        <w:rPr>
          <w:rFonts w:ascii="Verdana" w:hAnsi="Verdana"/>
          <w:sz w:val="24"/>
          <w:szCs w:val="24"/>
        </w:rPr>
      </w:pPr>
      <w:r w:rsidRPr="007D553D">
        <w:rPr>
          <w:rFonts w:ascii="Verdana" w:hAnsi="Verdana"/>
          <w:sz w:val="24"/>
          <w:szCs w:val="24"/>
        </w:rPr>
        <w:t xml:space="preserve">Unidad </w:t>
      </w:r>
      <w:r w:rsidR="003F663A">
        <w:rPr>
          <w:rFonts w:ascii="Verdana" w:hAnsi="Verdana"/>
          <w:sz w:val="24"/>
          <w:szCs w:val="24"/>
        </w:rPr>
        <w:t>9</w:t>
      </w:r>
      <w:r w:rsidRPr="007D553D">
        <w:rPr>
          <w:rFonts w:ascii="Verdana" w:hAnsi="Verdana"/>
          <w:sz w:val="24"/>
          <w:szCs w:val="24"/>
        </w:rPr>
        <w:t xml:space="preserve">: Nuevas tecnologías aplicadas a la gestión local </w:t>
      </w:r>
    </w:p>
    <w:p w:rsidR="00AE364F" w:rsidRDefault="00AE364F">
      <w:pPr>
        <w:pStyle w:val="Textoindependient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TICs y gobernanza. Gobierno y democracia electrónica. Estrategias y planificación de políticas de introducción de TICs en el gobierno local.</w:t>
      </w:r>
    </w:p>
    <w:p w:rsidR="00AE364F" w:rsidRDefault="00AE364F">
      <w:pPr>
        <w:pStyle w:val="Textoindependiente"/>
      </w:pPr>
    </w:p>
    <w:p w:rsidR="00AE364F" w:rsidRDefault="00AE364F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Plan nacional de Gobierno electrónico: Decreto 378/2005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VisitedInternetLink"/>
            <w:rFonts w:ascii="Verdana" w:hAnsi="Verdana"/>
            <w:lang w:val="es-ES_tradnl"/>
          </w:rPr>
          <w:t>http://www.sgp.gov.ar/contenidos/onti/productos/pnge/docs/pnge_decreto_378_2005.pdf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World Bank: - E-government Guidelines -  2007 </w:t>
      </w:r>
      <w:hyperlink r:id="rId8" w:history="1">
        <w:r>
          <w:rPr>
            <w:rStyle w:val="Internetlink"/>
            <w:rFonts w:ascii="Verdana" w:hAnsi="Verdana"/>
            <w:lang w:val="en-US"/>
          </w:rPr>
          <w:t>http://siteresources.worldbank.org/INTEGOVERNMENT/Resources/e-Gov_guideline.pdf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 xml:space="preserve">Elida </w:t>
      </w:r>
      <w:r w:rsidR="004547CF">
        <w:rPr>
          <w:rFonts w:ascii="Verdana" w:hAnsi="Verdana"/>
          <w:b/>
        </w:rPr>
        <w:t>Rodríguez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“El proceso de </w:t>
      </w:r>
      <w:r w:rsidR="004547CF">
        <w:rPr>
          <w:rFonts w:ascii="Verdana" w:hAnsi="Verdana"/>
          <w:i/>
        </w:rPr>
        <w:t>modernización</w:t>
      </w:r>
      <w:r>
        <w:rPr>
          <w:rFonts w:ascii="Verdana" w:hAnsi="Verdana"/>
          <w:i/>
        </w:rPr>
        <w:t xml:space="preserve"> del estado en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Verdana" w:hAnsi="Verdana"/>
            <w:i/>
          </w:rPr>
          <w:t>la Provincia</w:t>
        </w:r>
      </w:smartTag>
      <w:r>
        <w:rPr>
          <w:rFonts w:ascii="Verdana" w:hAnsi="Verdana"/>
          <w:i/>
        </w:rPr>
        <w:t xml:space="preserve"> de Mendoza”</w:t>
      </w:r>
      <w:r>
        <w:rPr>
          <w:rFonts w:ascii="Verdana" w:hAnsi="Verdana"/>
        </w:rPr>
        <w:t xml:space="preserve"> – X congreso del CLAD, Santiago, 2005   </w:t>
      </w:r>
      <w:hyperlink r:id="rId9" w:history="1">
        <w:r>
          <w:rPr>
            <w:rStyle w:val="Internetlink"/>
            <w:rFonts w:ascii="Verdana" w:hAnsi="Verdana"/>
            <w:lang w:val="es-ES_tradnl"/>
          </w:rPr>
          <w:t>http://unpan1.un.org/intradoc/groups/public/documents/CLAD/clad0047345.pdf</w:t>
        </w:r>
      </w:hyperlink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>Miguel A. Purrúa Vigón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“Elementos para la creación de una estrategia de gobierno electrónico”</w:t>
      </w:r>
      <w:r>
        <w:rPr>
          <w:rFonts w:ascii="Verdana" w:hAnsi="Verdana"/>
        </w:rPr>
        <w:t xml:space="preserve"> – CLAD, Panamá - oct. 2003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b/>
          <w:lang w:val="es-AR"/>
        </w:rPr>
      </w:pPr>
      <w:r>
        <w:rPr>
          <w:rFonts w:ascii="Verdana" w:hAnsi="Verdana"/>
          <w:b/>
        </w:rPr>
        <w:t xml:space="preserve">Municipio de Santa Rosa, </w:t>
      </w:r>
      <w:smartTag w:uri="urn:schemas-microsoft-com:office:smarttags" w:element="PersonName">
        <w:smartTagPr>
          <w:attr w:name="ProductID" w:val="La Pampa"/>
        </w:smartTagPr>
        <w:r>
          <w:rPr>
            <w:rFonts w:ascii="Verdana" w:hAnsi="Verdana"/>
            <w:b/>
          </w:rPr>
          <w:t>La Pampa</w:t>
        </w:r>
      </w:smartTag>
      <w:r>
        <w:rPr>
          <w:rFonts w:ascii="Verdana" w:hAnsi="Verdana"/>
        </w:rPr>
        <w:t xml:space="preserve"> - Plan de gobierno electrónico 2006</w:t>
      </w:r>
    </w:p>
    <w:p w:rsidR="00AE364F" w:rsidRDefault="00AE364F">
      <w:pPr>
        <w:pStyle w:val="Lista"/>
        <w:spacing w:after="0"/>
        <w:rPr>
          <w:rFonts w:ascii="Verdana" w:hAnsi="Verdana"/>
          <w:lang w:val="es-AR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AR"/>
        </w:rPr>
      </w:pPr>
      <w:r>
        <w:rPr>
          <w:rFonts w:ascii="Verdana" w:hAnsi="Verdana"/>
          <w:b/>
          <w:bCs/>
          <w:lang w:val="es-AR"/>
        </w:rPr>
        <w:t>Bibliografía complementaria: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Fossatti, Rosario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“Teconologías de Información y la descentralización municipal del Departamento de Montevideo”</w:t>
      </w:r>
      <w:r>
        <w:rPr>
          <w:rFonts w:ascii="Verdana" w:hAnsi="Verdana"/>
        </w:rPr>
        <w:t xml:space="preserve"> – Intendencia Municipal de </w:t>
      </w:r>
      <w:r w:rsidR="004547CF">
        <w:rPr>
          <w:rFonts w:ascii="Verdana" w:hAnsi="Verdana"/>
        </w:rPr>
        <w:t>Montevideo</w:t>
      </w:r>
      <w:r>
        <w:rPr>
          <w:rFonts w:ascii="Verdana" w:hAnsi="Verdana"/>
        </w:rPr>
        <w:t>, Uruguay (1995)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Fundación de la red del Commonwealth de Tecnología de </w:t>
      </w:r>
      <w:smartTag w:uri="urn:schemas-microsoft-com:office:smarttags" w:element="PersonName">
        <w:smartTagPr>
          <w:attr w:name="ProductID" w:val="la Informaci￳n"/>
        </w:smartTagPr>
        <w:r>
          <w:rPr>
            <w:rFonts w:ascii="Verdana" w:hAnsi="Verdana"/>
            <w:b/>
            <w:bCs/>
          </w:rPr>
          <w:t xml:space="preserve">la </w:t>
        </w:r>
        <w:r w:rsidR="004547CF">
          <w:rPr>
            <w:rFonts w:ascii="Verdana" w:hAnsi="Verdana"/>
            <w:b/>
            <w:bCs/>
          </w:rPr>
          <w:t>Información</w:t>
        </w:r>
      </w:smartTag>
      <w:r>
        <w:rPr>
          <w:rFonts w:ascii="Verdana" w:hAnsi="Verdana"/>
          <w:b/>
          <w:bCs/>
        </w:rPr>
        <w:t xml:space="preserve"> para el Desarrollo COMNET/ IT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 xml:space="preserve">“Estudio Mundial sobre el Ejercicio del Gobierno en </w:t>
      </w:r>
      <w:r w:rsidR="004547CF">
        <w:rPr>
          <w:rFonts w:ascii="Verdana" w:hAnsi="Verdana"/>
          <w:i/>
        </w:rPr>
        <w:t>línea</w:t>
      </w:r>
      <w:r>
        <w:rPr>
          <w:rFonts w:ascii="Verdana" w:hAnsi="Verdana"/>
          <w:i/>
        </w:rPr>
        <w:t>. Informe Final”</w:t>
      </w:r>
      <w:r>
        <w:rPr>
          <w:rFonts w:ascii="Verdana" w:hAnsi="Verdana"/>
        </w:rPr>
        <w:t xml:space="preserve"> - Organización de las Naciones Unidas para </w:t>
      </w:r>
      <w:smartTag w:uri="urn:schemas-microsoft-com:office:smarttags" w:element="PersonName">
        <w:smartTagPr>
          <w:attr w:name="ProductID" w:val="la Educaci￳n"/>
        </w:smartTagPr>
        <w:r>
          <w:rPr>
            <w:rFonts w:ascii="Verdana" w:hAnsi="Verdana"/>
          </w:rPr>
          <w:t>la Educación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PersonName">
        <w:smartTagPr>
          <w:attr w:name="ProductID" w:val="la Ciencia"/>
        </w:smartTagPr>
        <w:r>
          <w:rPr>
            <w:rFonts w:ascii="Verdana" w:hAnsi="Verdana"/>
          </w:rPr>
          <w:t>la Ciencia</w:t>
        </w:r>
      </w:smartTag>
      <w:r>
        <w:rPr>
          <w:rFonts w:ascii="Verdana" w:hAnsi="Verdana"/>
        </w:rPr>
        <w:t xml:space="preserve"> y </w:t>
      </w:r>
      <w:smartTag w:uri="urn:schemas-microsoft-com:office:smarttags" w:element="PersonName">
        <w:smartTagPr>
          <w:attr w:name="ProductID" w:val="la Cultura"/>
        </w:smartTagPr>
        <w:r>
          <w:rPr>
            <w:rFonts w:ascii="Verdana" w:hAnsi="Verdana"/>
          </w:rPr>
          <w:t>la Cultura</w:t>
        </w:r>
      </w:smartTag>
      <w:r>
        <w:rPr>
          <w:rFonts w:ascii="Verdana" w:hAnsi="Verdana"/>
        </w:rPr>
        <w:t xml:space="preserve"> – (año 2000)</w:t>
      </w:r>
    </w:p>
    <w:p w:rsidR="00AE364F" w:rsidRDefault="00AE364F">
      <w:pPr>
        <w:numPr>
          <w:ilvl w:val="0"/>
          <w:numId w:val="17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UNPAN</w:t>
      </w:r>
      <w:r>
        <w:rPr>
          <w:rFonts w:ascii="Verdana" w:hAnsi="Verdana"/>
          <w:lang w:val="en-US"/>
        </w:rPr>
        <w:t xml:space="preserve"> - </w:t>
      </w:r>
      <w:r>
        <w:rPr>
          <w:rFonts w:ascii="Verdana" w:hAnsi="Verdana"/>
          <w:i/>
          <w:lang w:val="en-US"/>
        </w:rPr>
        <w:t>“UN Global E-government Readiness Report 2005 From E-government to E-inclusion”</w:t>
      </w:r>
      <w:r>
        <w:rPr>
          <w:rFonts w:ascii="Verdana" w:hAnsi="Verdana"/>
          <w:lang w:val="en-US"/>
        </w:rPr>
        <w:t xml:space="preserve"> – UN –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lang w:val="en-US"/>
            </w:rPr>
            <w:t>New York</w:t>
          </w:r>
        </w:smartTag>
      </w:smartTag>
      <w:r>
        <w:rPr>
          <w:rFonts w:ascii="Verdana" w:hAnsi="Verdana"/>
          <w:lang w:val="en-US"/>
        </w:rPr>
        <w:t>, 2005</w:t>
      </w:r>
    </w:p>
    <w:p w:rsidR="00AE364F" w:rsidRDefault="00AE364F">
      <w:pPr>
        <w:jc w:val="both"/>
        <w:rPr>
          <w:rFonts w:ascii="Verdana" w:hAnsi="Verdana"/>
          <w:lang w:val="en-US"/>
        </w:rPr>
      </w:pPr>
    </w:p>
    <w:p w:rsidR="00AE364F" w:rsidRDefault="00AE364F">
      <w:pPr>
        <w:jc w:val="both"/>
        <w:rPr>
          <w:rFonts w:ascii="Verdana" w:hAnsi="Verdana"/>
          <w:b/>
          <w:bCs/>
          <w:lang w:val="es-AR"/>
        </w:rPr>
      </w:pPr>
      <w:r>
        <w:rPr>
          <w:rFonts w:ascii="Verdana" w:hAnsi="Verdana"/>
          <w:b/>
          <w:bCs/>
          <w:lang w:val="es-AR"/>
        </w:rPr>
        <w:lastRenderedPageBreak/>
        <w:t>Links recomendados:</w:t>
      </w:r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Personal de Ester Kaufman: </w:t>
      </w:r>
      <w:hyperlink r:id="rId10" w:history="1">
        <w:r>
          <w:rPr>
            <w:rStyle w:val="Internetlink"/>
            <w:rFonts w:ascii="Verdana" w:hAnsi="Verdana"/>
            <w:szCs w:val="24"/>
          </w:rPr>
          <w:t>http://www.esterkaufman.com.ar/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LINKS (Susana Finkelevich): </w:t>
      </w:r>
      <w:hyperlink r:id="rId11" w:history="1">
        <w:r>
          <w:rPr>
            <w:rStyle w:val="Internetlink"/>
            <w:rFonts w:ascii="Verdana" w:hAnsi="Verdana"/>
            <w:szCs w:val="24"/>
            <w:lang w:val="en-US"/>
          </w:rPr>
          <w:t>http://www.links.org.ar/</w:t>
        </w:r>
      </w:hyperlink>
      <w:r>
        <w:rPr>
          <w:rFonts w:ascii="Verdana" w:hAnsi="Verdana"/>
          <w:lang w:val="en-US"/>
        </w:rPr>
        <w:t xml:space="preserve"> </w:t>
      </w:r>
    </w:p>
    <w:p w:rsidR="00AE364F" w:rsidRDefault="00F37ABA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hyperlink r:id="rId12" w:history="1">
        <w:r w:rsidR="00AE364F">
          <w:rPr>
            <w:rStyle w:val="VisitedInternetLink"/>
            <w:rFonts w:ascii="Verdana" w:hAnsi="Verdana"/>
            <w:lang w:val="en-US"/>
          </w:rPr>
          <w:t>http://www.sgp.gov.ar/contenidos/onti/onti.html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CIVITAS: </w:t>
      </w:r>
      <w:hyperlink r:id="rId13" w:history="1">
        <w:r>
          <w:rPr>
            <w:rStyle w:val="Internetlink"/>
            <w:rFonts w:ascii="Verdana" w:hAnsi="Verdana"/>
            <w:szCs w:val="24"/>
          </w:rPr>
          <w:t>http://www.civitas.gov.ar/index.asp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SOLAR (GNU): </w:t>
      </w:r>
      <w:hyperlink r:id="rId14" w:history="1">
        <w:r>
          <w:rPr>
            <w:rStyle w:val="Internetlink"/>
            <w:rFonts w:ascii="Verdana" w:hAnsi="Verdana"/>
            <w:szCs w:val="24"/>
          </w:rPr>
          <w:t>http://www.solar.org.ar/</w:t>
        </w:r>
      </w:hyperlink>
    </w:p>
    <w:p w:rsidR="00AE364F" w:rsidRDefault="00F37ABA">
      <w:pPr>
        <w:numPr>
          <w:ilvl w:val="0"/>
          <w:numId w:val="2"/>
        </w:numPr>
        <w:jc w:val="both"/>
        <w:rPr>
          <w:rFonts w:ascii="Verdana" w:hAnsi="Verdana"/>
        </w:rPr>
      </w:pPr>
      <w:hyperlink r:id="rId15" w:history="1">
        <w:r w:rsidR="00AE364F">
          <w:rPr>
            <w:rStyle w:val="Internetlink"/>
            <w:rFonts w:ascii="Verdana" w:hAnsi="Verdana"/>
            <w:lang w:val="es-ES_tradnl"/>
          </w:rPr>
          <w:t>http://www.gobiernoelectronico.org/</w:t>
        </w:r>
      </w:hyperlink>
    </w:p>
    <w:p w:rsidR="00AE364F" w:rsidRDefault="00F37ABA">
      <w:pPr>
        <w:numPr>
          <w:ilvl w:val="0"/>
          <w:numId w:val="2"/>
        </w:numPr>
        <w:jc w:val="both"/>
        <w:rPr>
          <w:rFonts w:ascii="Verdana" w:hAnsi="Verdana"/>
        </w:rPr>
      </w:pPr>
      <w:hyperlink r:id="rId16" w:history="1">
        <w:r w:rsidR="00AE364F">
          <w:rPr>
            <w:rStyle w:val="Internetlink"/>
            <w:rFonts w:ascii="Verdana" w:hAnsi="Verdana"/>
            <w:lang w:val="es-ES_tradnl"/>
          </w:rPr>
          <w:t>http://www.k-government.com/</w:t>
        </w:r>
      </w:hyperlink>
    </w:p>
    <w:p w:rsidR="00AE364F" w:rsidRDefault="00F37ABA">
      <w:pPr>
        <w:numPr>
          <w:ilvl w:val="0"/>
          <w:numId w:val="2"/>
        </w:numPr>
        <w:jc w:val="both"/>
        <w:rPr>
          <w:rFonts w:ascii="Verdana" w:hAnsi="Verdana"/>
        </w:rPr>
      </w:pPr>
      <w:hyperlink r:id="rId17" w:history="1">
        <w:r w:rsidR="00AE364F">
          <w:rPr>
            <w:rStyle w:val="Internetlink"/>
            <w:rFonts w:ascii="Verdana" w:hAnsi="Verdana"/>
            <w:lang w:val="es-ES_tradnl"/>
          </w:rPr>
          <w:t>http://www.propolisclub.net/</w:t>
        </w:r>
      </w:hyperlink>
    </w:p>
    <w:p w:rsidR="00AE364F" w:rsidRDefault="00AE364F">
      <w:pPr>
        <w:numPr>
          <w:ilvl w:val="0"/>
          <w:numId w:val="2"/>
        </w:num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Steven Clift, Do Wire: </w:t>
      </w:r>
      <w:hyperlink r:id="rId18" w:history="1">
        <w:r>
          <w:rPr>
            <w:rStyle w:val="Internetlink"/>
            <w:rFonts w:ascii="Verdana" w:hAnsi="Verdana"/>
            <w:szCs w:val="24"/>
            <w:lang w:val="en-US"/>
          </w:rPr>
          <w:t>http://dowire.org/</w:t>
        </w:r>
      </w:hyperlink>
    </w:p>
    <w:p w:rsidR="00AE364F" w:rsidRDefault="00AE364F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Banco Mundial:</w:t>
      </w:r>
    </w:p>
    <w:p w:rsidR="00AE364F" w:rsidRDefault="00F37ABA">
      <w:pPr>
        <w:ind w:left="720"/>
        <w:jc w:val="both"/>
        <w:rPr>
          <w:rFonts w:ascii="Verdana" w:hAnsi="Verdana"/>
        </w:rPr>
      </w:pPr>
      <w:hyperlink r:id="rId19" w:history="1">
        <w:r w:rsidR="00AE364F">
          <w:rPr>
            <w:rStyle w:val="Internetlink"/>
            <w:rFonts w:ascii="Verdana" w:hAnsi="Verdana"/>
            <w:lang w:val="es-ES_tradnl"/>
          </w:rPr>
          <w:t>http://web.worldbank.org/WBSITE/EXTERNAL/TOPICS/EXTINFORMATIONANDCOMMUNICATIONANDTECHNOLOGIES/EXTEGOVERNMENT/0,,menuPK:702592~pagePK:149018~piPK:149093~theSitePK:702586,00.html</w:t>
        </w:r>
      </w:hyperlink>
      <w:r w:rsidR="00AE364F">
        <w:rPr>
          <w:rFonts w:ascii="Verdana" w:hAnsi="Verdana"/>
        </w:rPr>
        <w:t xml:space="preserve"> </w:t>
      </w:r>
    </w:p>
    <w:p w:rsidR="00AE364F" w:rsidRPr="00411924" w:rsidRDefault="00AE364F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lang w:val="en-US"/>
        </w:rPr>
        <w:t xml:space="preserve">UNPAN: </w:t>
      </w:r>
      <w:hyperlink r:id="rId20" w:history="1">
        <w:r w:rsidRPr="00411924">
          <w:rPr>
            <w:rStyle w:val="Internetlink"/>
            <w:rFonts w:ascii="Verdana" w:hAnsi="Verdana"/>
            <w:szCs w:val="24"/>
            <w:lang w:val="en-US"/>
          </w:rPr>
          <w:t>http://www.unpan.org/egovernment.asp</w:t>
        </w:r>
      </w:hyperlink>
    </w:p>
    <w:p w:rsidR="00AE364F" w:rsidRPr="00411924" w:rsidRDefault="00AE364F">
      <w:pPr>
        <w:numPr>
          <w:ilvl w:val="0"/>
          <w:numId w:val="3"/>
        </w:numPr>
        <w:jc w:val="both"/>
        <w:rPr>
          <w:rFonts w:ascii="Verdana" w:hAnsi="Verdana"/>
          <w:lang w:val="en-US"/>
        </w:rPr>
      </w:pPr>
      <w:r w:rsidRPr="00411924">
        <w:rPr>
          <w:rFonts w:ascii="Verdana" w:hAnsi="Verdana"/>
          <w:lang w:val="en-US"/>
        </w:rPr>
        <w:t xml:space="preserve">Commonwealth Centre: </w:t>
      </w:r>
      <w:hyperlink r:id="rId21" w:history="1">
        <w:r w:rsidRPr="00411924">
          <w:rPr>
            <w:rStyle w:val="Internetlink"/>
            <w:rFonts w:ascii="Verdana" w:hAnsi="Verdana"/>
            <w:szCs w:val="24"/>
            <w:lang w:val="en-US"/>
          </w:rPr>
          <w:t>http://www.electronicgov.net/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UE: </w:t>
      </w:r>
      <w:hyperlink r:id="rId22" w:history="1">
        <w:r>
          <w:rPr>
            <w:rStyle w:val="Internetlink"/>
            <w:rFonts w:ascii="Verdana" w:hAnsi="Verdana"/>
            <w:szCs w:val="24"/>
          </w:rPr>
          <w:t>http://ec.europa.eu/information_society/activities/egovernment_research/index_en.htm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Infodev: </w:t>
      </w:r>
      <w:hyperlink r:id="rId23" w:history="1">
        <w:r>
          <w:rPr>
            <w:rStyle w:val="Internetlink"/>
            <w:rFonts w:ascii="Verdana" w:hAnsi="Verdana"/>
            <w:szCs w:val="24"/>
          </w:rPr>
          <w:t>http://www.infodev.org/en/index.html</w:t>
        </w:r>
      </w:hyperlink>
    </w:p>
    <w:p w:rsidR="00AE364F" w:rsidRDefault="00AE364F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ICA: </w:t>
      </w:r>
      <w:hyperlink r:id="rId24" w:history="1">
        <w:r>
          <w:rPr>
            <w:rStyle w:val="Internetlink"/>
            <w:rFonts w:ascii="Verdana" w:hAnsi="Verdana"/>
            <w:szCs w:val="24"/>
          </w:rPr>
          <w:t>http://www.ica-it.org/</w:t>
        </w:r>
      </w:hyperlink>
    </w:p>
    <w:p w:rsidR="00AE364F" w:rsidRDefault="00AE364F">
      <w:pPr>
        <w:jc w:val="both"/>
        <w:rPr>
          <w:rFonts w:ascii="Verdana" w:hAnsi="Verdana"/>
        </w:rPr>
      </w:pPr>
    </w:p>
    <w:p w:rsidR="00AE364F" w:rsidRDefault="00AE364F">
      <w:pPr>
        <w:jc w:val="both"/>
        <w:rPr>
          <w:rFonts w:ascii="Verdana" w:hAnsi="Verdana"/>
        </w:rPr>
      </w:pPr>
    </w:p>
    <w:p w:rsidR="00AE364F" w:rsidRPr="007D553D" w:rsidRDefault="00AE364F">
      <w:pPr>
        <w:jc w:val="both"/>
        <w:rPr>
          <w:rFonts w:ascii="Verdana" w:hAnsi="Verdana"/>
          <w:b/>
          <w:bCs/>
          <w:sz w:val="24"/>
          <w:szCs w:val="24"/>
        </w:rPr>
      </w:pPr>
      <w:r w:rsidRPr="007D553D">
        <w:rPr>
          <w:rFonts w:ascii="Verdana" w:hAnsi="Verdana"/>
          <w:b/>
          <w:bCs/>
          <w:sz w:val="24"/>
          <w:szCs w:val="24"/>
        </w:rPr>
        <w:t xml:space="preserve">Unidad </w:t>
      </w:r>
      <w:r w:rsidR="0057394D">
        <w:rPr>
          <w:rFonts w:ascii="Verdana" w:hAnsi="Verdana"/>
          <w:b/>
          <w:bCs/>
          <w:sz w:val="24"/>
          <w:szCs w:val="24"/>
        </w:rPr>
        <w:t>10</w:t>
      </w:r>
      <w:r w:rsidRPr="007D553D">
        <w:rPr>
          <w:rFonts w:ascii="Verdana" w:hAnsi="Verdana"/>
          <w:b/>
          <w:bCs/>
          <w:sz w:val="24"/>
          <w:szCs w:val="24"/>
        </w:rPr>
        <w:t>: La comunicación en el gobierno local.</w:t>
      </w:r>
    </w:p>
    <w:p w:rsidR="00AE364F" w:rsidRDefault="00C9689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Marca Local. </w:t>
      </w:r>
      <w:r w:rsidR="00AE364F">
        <w:rPr>
          <w:rFonts w:ascii="Verdana" w:hAnsi="Verdana"/>
        </w:rPr>
        <w:t xml:space="preserve">Estrategias </w:t>
      </w:r>
      <w:r>
        <w:rPr>
          <w:rFonts w:ascii="Verdana" w:hAnsi="Verdana"/>
        </w:rPr>
        <w:t xml:space="preserve">para definir un </w:t>
      </w:r>
      <w:r w:rsidR="000A350A">
        <w:rPr>
          <w:rFonts w:ascii="Verdana" w:hAnsi="Verdana"/>
        </w:rPr>
        <w:t xml:space="preserve">adecuado </w:t>
      </w:r>
      <w:r>
        <w:rPr>
          <w:rFonts w:ascii="Verdana" w:hAnsi="Verdana"/>
        </w:rPr>
        <w:t>posicionamiento de nuestro municipio</w:t>
      </w:r>
      <w:r w:rsidR="00AE364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Comunicación local. </w:t>
      </w:r>
      <w:r w:rsidR="00AE364F">
        <w:rPr>
          <w:rFonts w:ascii="Verdana" w:hAnsi="Verdana"/>
        </w:rPr>
        <w:t>Tendencias y evolución. Análisis de experiencias. Formación de opinión pública. Canales formales e informales de comunicación.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obligatoria:</w:t>
      </w:r>
    </w:p>
    <w:p w:rsidR="00AE364F" w:rsidRDefault="00AE364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Lamarque, Patrick</w:t>
      </w:r>
      <w:r>
        <w:rPr>
          <w:rFonts w:ascii="Verdana" w:hAnsi="Verdana"/>
        </w:rPr>
        <w:t xml:space="preserve">  - </w:t>
      </w:r>
      <w:r>
        <w:rPr>
          <w:rFonts w:ascii="Verdana" w:hAnsi="Verdana"/>
          <w:i/>
        </w:rPr>
        <w:t>“Poder Local – Lo esencial de su comunicación”</w:t>
      </w:r>
      <w:r>
        <w:rPr>
          <w:rFonts w:ascii="Verdana" w:hAnsi="Verdana"/>
        </w:rPr>
        <w:t xml:space="preserve"> – Libros del Rojas – UBA – Buenos Aires, 2001.</w:t>
      </w:r>
    </w:p>
    <w:p w:rsidR="00A01FCF" w:rsidRDefault="00A01FC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Puig, Toni </w:t>
      </w:r>
      <w:r>
        <w:rPr>
          <w:rFonts w:ascii="Verdana" w:hAnsi="Verdana"/>
        </w:rPr>
        <w:t>– “</w:t>
      </w:r>
      <w:smartTag w:uri="urn:schemas-microsoft-com:office:smarttags" w:element="PersonName">
        <w:smartTagPr>
          <w:attr w:name="ProductID" w:val="La Comunicaci￳n Municipal"/>
        </w:smartTagPr>
        <w:smartTag w:uri="urn:schemas-microsoft-com:office:smarttags" w:element="PersonName">
          <w:smartTagPr>
            <w:attr w:name="ProductID" w:val="La Comunicaci￳n"/>
          </w:smartTagPr>
          <w:r>
            <w:rPr>
              <w:rFonts w:ascii="Verdana" w:hAnsi="Verdana"/>
            </w:rPr>
            <w:t>La Comunicación</w:t>
          </w:r>
        </w:smartTag>
        <w:r>
          <w:rPr>
            <w:rFonts w:ascii="Verdana" w:hAnsi="Verdana"/>
          </w:rPr>
          <w:t xml:space="preserve"> Municipal</w:t>
        </w:r>
      </w:smartTag>
      <w:r>
        <w:rPr>
          <w:rFonts w:ascii="Verdana" w:hAnsi="Verdana"/>
        </w:rPr>
        <w:t>, cómplice con los ciudadanos” – Ed. Paidós  - Buenos Aires, 2003.</w:t>
      </w:r>
    </w:p>
    <w:p w:rsidR="00C96896" w:rsidRDefault="00C96896" w:rsidP="00C96896">
      <w:pPr>
        <w:numPr>
          <w:ilvl w:val="0"/>
          <w:numId w:val="18"/>
        </w:numPr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Ivoskus</w:t>
      </w:r>
      <w:proofErr w:type="spellEnd"/>
      <w:r>
        <w:rPr>
          <w:rFonts w:ascii="Verdana" w:hAnsi="Verdana"/>
          <w:b/>
          <w:bCs/>
        </w:rPr>
        <w:t xml:space="preserve">, Daniel </w:t>
      </w:r>
      <w:r>
        <w:rPr>
          <w:rFonts w:ascii="Verdana" w:hAnsi="Verdana"/>
        </w:rPr>
        <w:t>– “Lo que no se dice no es – Comunicación y Marketing Municipal” – Ed. Sudamericana – Buenos Aires, 2007 – Cap. III</w:t>
      </w:r>
    </w:p>
    <w:p w:rsidR="00AE364F" w:rsidRDefault="00AE364F">
      <w:pPr>
        <w:jc w:val="both"/>
        <w:rPr>
          <w:rFonts w:ascii="Verdana" w:hAnsi="Verdana"/>
          <w:b/>
          <w:bCs/>
        </w:rPr>
      </w:pPr>
    </w:p>
    <w:p w:rsidR="00AE364F" w:rsidRDefault="00AE364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Bibliografía complementaria:</w:t>
      </w:r>
    </w:p>
    <w:p w:rsidR="00AE364F" w:rsidRDefault="00AE364F">
      <w:pPr>
        <w:numPr>
          <w:ilvl w:val="0"/>
          <w:numId w:val="18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Santiago, Gustavo – Varela, Analía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i/>
        </w:rPr>
        <w:t>“Marketing político electoral para municipios”</w:t>
      </w:r>
      <w:r>
        <w:rPr>
          <w:rFonts w:ascii="Verdana" w:hAnsi="Verdana"/>
        </w:rPr>
        <w:t xml:space="preserve"> – Editorial Dunken – Buenos Aires, 2001.</w:t>
      </w:r>
    </w:p>
    <w:p w:rsidR="00C96896" w:rsidRDefault="00C96896">
      <w:pPr>
        <w:numPr>
          <w:ilvl w:val="0"/>
          <w:numId w:val="18"/>
        </w:numPr>
        <w:jc w:val="both"/>
        <w:rPr>
          <w:rFonts w:ascii="Verdana" w:hAnsi="Verdana"/>
        </w:rPr>
      </w:pPr>
      <w:proofErr w:type="spellStart"/>
      <w:r w:rsidRPr="00C96896">
        <w:rPr>
          <w:rFonts w:ascii="Verdana" w:hAnsi="Verdana"/>
          <w:b/>
        </w:rPr>
        <w:t>Dell`Oro</w:t>
      </w:r>
      <w:proofErr w:type="spellEnd"/>
      <w:r w:rsidRPr="00C96896">
        <w:rPr>
          <w:rFonts w:ascii="Verdana" w:hAnsi="Verdana"/>
          <w:b/>
        </w:rPr>
        <w:t>, Jorge</w:t>
      </w:r>
      <w:r>
        <w:rPr>
          <w:rFonts w:ascii="Verdana" w:hAnsi="Verdana"/>
        </w:rPr>
        <w:t xml:space="preserve"> – </w:t>
      </w:r>
      <w:r w:rsidRPr="00C96896">
        <w:rPr>
          <w:rFonts w:ascii="Verdana" w:hAnsi="Verdana"/>
          <w:i/>
        </w:rPr>
        <w:t>“Comunicando desde la Identidad”</w:t>
      </w:r>
      <w:r>
        <w:rPr>
          <w:rFonts w:ascii="Verdana" w:hAnsi="Verdana"/>
        </w:rPr>
        <w:t xml:space="preserve"> – OCPLA – Konrad Adenauer </w:t>
      </w:r>
      <w:proofErr w:type="spellStart"/>
      <w:r>
        <w:rPr>
          <w:rFonts w:ascii="Verdana" w:hAnsi="Verdana"/>
        </w:rPr>
        <w:t>Stiftung</w:t>
      </w:r>
      <w:proofErr w:type="spellEnd"/>
      <w:r>
        <w:rPr>
          <w:rFonts w:ascii="Verdana" w:hAnsi="Verdana"/>
        </w:rPr>
        <w:t>.</w:t>
      </w:r>
      <w:r w:rsidR="00D12114">
        <w:rPr>
          <w:rFonts w:ascii="Verdana" w:hAnsi="Verdana"/>
        </w:rPr>
        <w:t xml:space="preserve"> Cap. III y IV.</w:t>
      </w:r>
      <w:r>
        <w:rPr>
          <w:rFonts w:ascii="Verdana" w:hAnsi="Verdana"/>
        </w:rPr>
        <w:t xml:space="preserve"> </w:t>
      </w:r>
    </w:p>
    <w:p w:rsidR="00AE364F" w:rsidRDefault="00AE364F">
      <w:pPr>
        <w:jc w:val="both"/>
      </w:pPr>
    </w:p>
    <w:p w:rsidR="00AE364F" w:rsidRDefault="00AE364F">
      <w:pPr>
        <w:jc w:val="both"/>
      </w:pPr>
    </w:p>
    <w:p w:rsidR="00AE364F" w:rsidRDefault="00AE364F"/>
    <w:p w:rsidR="00AE364F" w:rsidRDefault="00AE364F">
      <w:pPr>
        <w:pStyle w:val="Index"/>
      </w:pPr>
    </w:p>
    <w:sectPr w:rsidR="00AE364F" w:rsidSect="00F37ABA">
      <w:footerReference w:type="default" r:id="rId25"/>
      <w:type w:val="continuous"/>
      <w:pgSz w:w="11905" w:h="16837"/>
      <w:pgMar w:top="1668" w:right="1700" w:bottom="1471" w:left="1700" w:header="708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5C" w:rsidRDefault="00736E5C">
      <w:r>
        <w:separator/>
      </w:r>
    </w:p>
  </w:endnote>
  <w:endnote w:type="continuationSeparator" w:id="0">
    <w:p w:rsidR="00736E5C" w:rsidRDefault="0073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5A" w:rsidRDefault="009D185A">
    <w:pPr>
      <w:pStyle w:val="Piedepgina"/>
      <w:tabs>
        <w:tab w:val="clear" w:pos="4320"/>
        <w:tab w:val="clear" w:pos="8640"/>
        <w:tab w:val="center" w:pos="4252"/>
        <w:tab w:val="cente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5C" w:rsidRDefault="00736E5C">
      <w:r>
        <w:separator/>
      </w:r>
    </w:p>
  </w:footnote>
  <w:footnote w:type="continuationSeparator" w:id="0">
    <w:p w:rsidR="00736E5C" w:rsidRDefault="0073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 w:cs="Times New Roman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 w:cs="Times New Roman"/>
        <w:sz w:val="18"/>
        <w:szCs w:val="18"/>
      </w:rPr>
    </w:lvl>
  </w:abstractNum>
  <w:abstractNum w:abstractNumId="6">
    <w:nsid w:val="00000007"/>
    <w:multiLevelType w:val="singleLevel"/>
    <w:tmpl w:val="00000007"/>
    <w:name w:val="RTF_Num 2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RTF_Num 3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RTF_Num 5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RTF_Num 6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1">
    <w:nsid w:val="0000000C"/>
    <w:multiLevelType w:val="singleLevel"/>
    <w:tmpl w:val="0000000C"/>
    <w:name w:val="RTF_Num 7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RTF_Num 8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RTF_Num 9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RTF_Num 10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5">
    <w:nsid w:val="00000010"/>
    <w:multiLevelType w:val="singleLevel"/>
    <w:tmpl w:val="00000010"/>
    <w:name w:val="RTF_Num 11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RTF_Num 12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RTF_Num 13"/>
    <w:lvl w:ilvl="0">
      <w:start w:val="1"/>
      <w:numFmt w:val="bullet"/>
      <w:lvlText w:val=""/>
      <w:lvlJc w:val="left"/>
      <w:pPr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01FCF"/>
    <w:rsid w:val="000A350A"/>
    <w:rsid w:val="000C15C3"/>
    <w:rsid w:val="00140228"/>
    <w:rsid w:val="00236D58"/>
    <w:rsid w:val="002D02EA"/>
    <w:rsid w:val="002F198F"/>
    <w:rsid w:val="002F5927"/>
    <w:rsid w:val="00387510"/>
    <w:rsid w:val="003F663A"/>
    <w:rsid w:val="00400439"/>
    <w:rsid w:val="00411924"/>
    <w:rsid w:val="004547CF"/>
    <w:rsid w:val="004A4FC1"/>
    <w:rsid w:val="004E40DE"/>
    <w:rsid w:val="00551B63"/>
    <w:rsid w:val="0057394D"/>
    <w:rsid w:val="0066249D"/>
    <w:rsid w:val="00735C91"/>
    <w:rsid w:val="00736E5C"/>
    <w:rsid w:val="007D553D"/>
    <w:rsid w:val="00823264"/>
    <w:rsid w:val="008A0A23"/>
    <w:rsid w:val="008C360E"/>
    <w:rsid w:val="0095322C"/>
    <w:rsid w:val="00961C43"/>
    <w:rsid w:val="00987EF7"/>
    <w:rsid w:val="009B6F20"/>
    <w:rsid w:val="009C40A5"/>
    <w:rsid w:val="009D185A"/>
    <w:rsid w:val="00A01FCF"/>
    <w:rsid w:val="00A752AE"/>
    <w:rsid w:val="00AE364F"/>
    <w:rsid w:val="00B91489"/>
    <w:rsid w:val="00C01B94"/>
    <w:rsid w:val="00C225BD"/>
    <w:rsid w:val="00C60A7D"/>
    <w:rsid w:val="00C96896"/>
    <w:rsid w:val="00CF28D5"/>
    <w:rsid w:val="00D12114"/>
    <w:rsid w:val="00DE5466"/>
    <w:rsid w:val="00DE7DA3"/>
    <w:rsid w:val="00E042C5"/>
    <w:rsid w:val="00F26797"/>
    <w:rsid w:val="00F3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ABA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F37AB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F37ABA"/>
    <w:pPr>
      <w:keepNext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F37AB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37ABA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F37ABA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styleId="Textoindependiente">
    <w:name w:val="Body Text"/>
    <w:basedOn w:val="Normal"/>
    <w:rsid w:val="00F37ABA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Textoindependiente"/>
    <w:rsid w:val="00F37ABA"/>
    <w:pPr>
      <w:spacing w:after="120"/>
      <w:jc w:val="left"/>
    </w:pPr>
    <w:rPr>
      <w:rFonts w:ascii="Times New Roman" w:hAnsi="Times New Roman" w:cs="Times New Roman"/>
      <w:sz w:val="20"/>
      <w:szCs w:val="20"/>
    </w:rPr>
  </w:style>
  <w:style w:type="paragraph" w:styleId="Epgrafe">
    <w:name w:val="caption"/>
    <w:basedOn w:val="Normal"/>
    <w:qFormat/>
    <w:rsid w:val="00F37AB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37ABA"/>
  </w:style>
  <w:style w:type="paragraph" w:customStyle="1" w:styleId="Heading1">
    <w:name w:val="Heading1"/>
    <w:basedOn w:val="Normal"/>
    <w:next w:val="Textoindependiente"/>
    <w:rsid w:val="00F37ABA"/>
    <w:pPr>
      <w:tabs>
        <w:tab w:val="center" w:pos="4252"/>
        <w:tab w:val="center" w:pos="8504"/>
      </w:tabs>
    </w:pPr>
  </w:style>
  <w:style w:type="paragraph" w:customStyle="1" w:styleId="Index1">
    <w:name w:val="Index1"/>
    <w:basedOn w:val="Normal"/>
    <w:rsid w:val="00F37ABA"/>
  </w:style>
  <w:style w:type="paragraph" w:customStyle="1" w:styleId="Contents1">
    <w:name w:val="Contents 1"/>
    <w:basedOn w:val="Normal"/>
    <w:next w:val="Normal"/>
    <w:rsid w:val="00F37ABA"/>
    <w:pPr>
      <w:ind w:left="720" w:hanging="431"/>
    </w:pPr>
    <w:rPr>
      <w:rFonts w:ascii="Verdana" w:hAnsi="Verdana"/>
      <w:sz w:val="24"/>
      <w:szCs w:val="24"/>
      <w:lang w:val="es-AR"/>
    </w:rPr>
  </w:style>
  <w:style w:type="paragraph" w:customStyle="1" w:styleId="Contents2">
    <w:name w:val="Contents 2"/>
    <w:basedOn w:val="Normal"/>
    <w:next w:val="Normal"/>
    <w:rsid w:val="00F37ABA"/>
    <w:pPr>
      <w:ind w:left="1440" w:hanging="431"/>
    </w:pPr>
    <w:rPr>
      <w:rFonts w:ascii="Verdana" w:hAnsi="Verdana"/>
      <w:sz w:val="24"/>
      <w:szCs w:val="24"/>
      <w:lang w:val="es-AR"/>
    </w:rPr>
  </w:style>
  <w:style w:type="paragraph" w:customStyle="1" w:styleId="Contents3">
    <w:name w:val="Contents 3"/>
    <w:basedOn w:val="Normal"/>
    <w:next w:val="Normal"/>
    <w:rsid w:val="00F37ABA"/>
    <w:pPr>
      <w:ind w:left="2160" w:hanging="431"/>
    </w:pPr>
    <w:rPr>
      <w:rFonts w:ascii="Verdana" w:hAnsi="Verdana"/>
      <w:sz w:val="24"/>
      <w:szCs w:val="24"/>
      <w:lang w:val="es-AR"/>
    </w:rPr>
  </w:style>
  <w:style w:type="paragraph" w:customStyle="1" w:styleId="Contents4">
    <w:name w:val="Contents 4"/>
    <w:basedOn w:val="Normal"/>
    <w:next w:val="Normal"/>
    <w:rsid w:val="00F37ABA"/>
    <w:pPr>
      <w:ind w:left="2880" w:hanging="431"/>
    </w:pPr>
    <w:rPr>
      <w:rFonts w:ascii="Verdana" w:hAnsi="Verdana"/>
      <w:sz w:val="24"/>
      <w:szCs w:val="24"/>
      <w:lang w:val="es-AR"/>
    </w:rPr>
  </w:style>
  <w:style w:type="paragraph" w:customStyle="1" w:styleId="NumberedHeading1">
    <w:name w:val="Numbered Heading 1"/>
    <w:basedOn w:val="Ttulo1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b w:val="0"/>
      <w:bCs w:val="0"/>
      <w:sz w:val="24"/>
      <w:szCs w:val="24"/>
      <w:lang w:val="es-AR"/>
    </w:rPr>
  </w:style>
  <w:style w:type="paragraph" w:customStyle="1" w:styleId="NumberedHeading2">
    <w:name w:val="Numbered Heading 2"/>
    <w:basedOn w:val="Ttulo2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lang w:val="es-AR"/>
    </w:rPr>
  </w:style>
  <w:style w:type="paragraph" w:customStyle="1" w:styleId="SquareList">
    <w:name w:val="Square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LowerRomanList">
    <w:name w:val="Lower Roman List"/>
    <w:basedOn w:val="Normal"/>
    <w:next w:val="Normal"/>
    <w:rsid w:val="00F37ABA"/>
    <w:pPr>
      <w:ind w:left="720" w:hanging="431"/>
    </w:pPr>
    <w:rPr>
      <w:rFonts w:ascii="Verdana" w:hAnsi="Verdana"/>
      <w:sz w:val="24"/>
      <w:szCs w:val="24"/>
      <w:lang w:val="es-AR"/>
    </w:rPr>
  </w:style>
  <w:style w:type="paragraph" w:styleId="Sangradetextonormal">
    <w:name w:val="Body Text Indent"/>
    <w:basedOn w:val="Normal"/>
    <w:rsid w:val="00F37ABA"/>
    <w:pPr>
      <w:spacing w:after="120" w:line="480" w:lineRule="auto"/>
    </w:pPr>
  </w:style>
  <w:style w:type="paragraph" w:customStyle="1" w:styleId="DiamondList">
    <w:name w:val="Diamon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NumberedList">
    <w:name w:val="Numbere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TriangleList">
    <w:name w:val="Triangle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styleId="Piedepgina">
    <w:name w:val="footer"/>
    <w:basedOn w:val="Normal"/>
    <w:rsid w:val="00F37ABA"/>
    <w:pPr>
      <w:tabs>
        <w:tab w:val="center" w:pos="4320"/>
        <w:tab w:val="right" w:pos="8640"/>
      </w:tabs>
    </w:pPr>
  </w:style>
  <w:style w:type="paragraph" w:customStyle="1" w:styleId="NumberedHeading3">
    <w:name w:val="Numbered Heading 3"/>
    <w:basedOn w:val="Ttulo3"/>
    <w:next w:val="Normal"/>
    <w:rsid w:val="00F37ABA"/>
    <w:pPr>
      <w:keepNext w:val="0"/>
      <w:tabs>
        <w:tab w:val="left" w:pos="431"/>
      </w:tabs>
      <w:outlineLvl w:val="9"/>
    </w:pPr>
    <w:rPr>
      <w:rFonts w:ascii="Verdana" w:hAnsi="Verdana" w:cs="Times New Roman"/>
      <w:b w:val="0"/>
      <w:bCs w:val="0"/>
      <w:lang w:val="es-AR"/>
    </w:rPr>
  </w:style>
  <w:style w:type="paragraph" w:customStyle="1" w:styleId="DashedList">
    <w:name w:val="Dashe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UpperRomanList">
    <w:name w:val="Upper Roman List"/>
    <w:basedOn w:val="NumberedList"/>
    <w:next w:val="Normal"/>
    <w:rsid w:val="00F37ABA"/>
  </w:style>
  <w:style w:type="paragraph" w:customStyle="1" w:styleId="HeartList">
    <w:name w:val="Heart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ContentsHeader">
    <w:name w:val="Contents Header"/>
    <w:basedOn w:val="Normal"/>
    <w:next w:val="Normal"/>
    <w:rsid w:val="00F37ABA"/>
    <w:pPr>
      <w:spacing w:before="240" w:after="120"/>
      <w:jc w:val="center"/>
    </w:pPr>
    <w:rPr>
      <w:rFonts w:ascii="Nimbus Sans L" w:hAnsi="Nimbus Sans L"/>
      <w:b/>
      <w:bCs/>
      <w:sz w:val="32"/>
      <w:szCs w:val="32"/>
      <w:lang w:val="es-AR"/>
    </w:rPr>
  </w:style>
  <w:style w:type="paragraph" w:customStyle="1" w:styleId="UpperCaseList">
    <w:name w:val="Upper Case List"/>
    <w:basedOn w:val="NumberedList"/>
    <w:next w:val="Normal"/>
    <w:rsid w:val="00F37ABA"/>
  </w:style>
  <w:style w:type="paragraph" w:customStyle="1" w:styleId="BulletList">
    <w:name w:val="Bullet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HandList">
    <w:name w:val="Hand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TickList">
    <w:name w:val="Tick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LowerCaseList">
    <w:name w:val="Lower Case List"/>
    <w:basedOn w:val="NumberedList"/>
    <w:next w:val="Normal"/>
    <w:rsid w:val="00F37ABA"/>
  </w:style>
  <w:style w:type="paragraph" w:styleId="Textodebloque">
    <w:name w:val="Block Text"/>
    <w:basedOn w:val="Normal"/>
    <w:next w:val="Normal"/>
    <w:rsid w:val="00F37ABA"/>
    <w:pPr>
      <w:spacing w:after="120"/>
      <w:ind w:left="1440" w:right="1440"/>
    </w:pPr>
    <w:rPr>
      <w:rFonts w:ascii="Verdana" w:hAnsi="Verdana"/>
      <w:sz w:val="24"/>
      <w:szCs w:val="24"/>
      <w:lang w:val="es-AR"/>
    </w:rPr>
  </w:style>
  <w:style w:type="paragraph" w:styleId="Ttulo">
    <w:name w:val="Title"/>
    <w:basedOn w:val="Normal"/>
    <w:next w:val="Subttulo"/>
    <w:qFormat/>
    <w:rsid w:val="00F37ABA"/>
    <w:pPr>
      <w:ind w:firstLine="708"/>
      <w:jc w:val="center"/>
    </w:pPr>
    <w:rPr>
      <w:rFonts w:ascii="Arial" w:hAnsi="Arial" w:cs="Arial"/>
      <w:sz w:val="32"/>
      <w:szCs w:val="32"/>
    </w:rPr>
  </w:style>
  <w:style w:type="paragraph" w:styleId="Subttulo">
    <w:name w:val="Subtitle"/>
    <w:basedOn w:val="Heading1"/>
    <w:next w:val="Textoindependiente"/>
    <w:qFormat/>
    <w:rsid w:val="00F37ABA"/>
    <w:pPr>
      <w:jc w:val="center"/>
    </w:pPr>
    <w:rPr>
      <w:i/>
      <w:iCs/>
      <w:sz w:val="28"/>
      <w:szCs w:val="28"/>
    </w:rPr>
  </w:style>
  <w:style w:type="paragraph" w:customStyle="1" w:styleId="SectionHeading">
    <w:name w:val="Section Heading"/>
    <w:basedOn w:val="NumberedHeading1"/>
    <w:next w:val="Normal"/>
    <w:rsid w:val="00F37ABA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BoxList">
    <w:name w:val="Box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customStyle="1" w:styleId="StarList">
    <w:name w:val="Star List"/>
    <w:next w:val="Normal"/>
    <w:rsid w:val="00F37ABA"/>
    <w:pPr>
      <w:widowControl w:val="0"/>
      <w:autoSpaceDE w:val="0"/>
      <w:autoSpaceDN w:val="0"/>
      <w:adjustRightInd w:val="0"/>
      <w:ind w:left="720" w:hanging="431"/>
    </w:pPr>
    <w:rPr>
      <w:rFonts w:ascii="Verdana" w:hAnsi="Verdana"/>
      <w:sz w:val="24"/>
      <w:szCs w:val="24"/>
    </w:rPr>
  </w:style>
  <w:style w:type="paragraph" w:styleId="Textosinformato">
    <w:name w:val="Plain Text"/>
    <w:basedOn w:val="Normal"/>
    <w:next w:val="Normal"/>
    <w:rsid w:val="00F37ABA"/>
    <w:rPr>
      <w:rFonts w:ascii="Courier New" w:hAnsi="Courier New" w:cs="Courier New"/>
      <w:sz w:val="24"/>
      <w:szCs w:val="24"/>
      <w:lang w:val="es-AR"/>
    </w:rPr>
  </w:style>
  <w:style w:type="paragraph" w:customStyle="1" w:styleId="ChapterHeading">
    <w:name w:val="Chapter Heading"/>
    <w:basedOn w:val="NumberedHeading1"/>
    <w:next w:val="Normal"/>
    <w:rsid w:val="00F37ABA"/>
    <w:pPr>
      <w:tabs>
        <w:tab w:val="clear" w:pos="431"/>
        <w:tab w:val="left" w:pos="1584"/>
      </w:tabs>
    </w:pPr>
  </w:style>
  <w:style w:type="paragraph" w:styleId="Encabezado">
    <w:name w:val="header"/>
    <w:basedOn w:val="Normal"/>
    <w:rsid w:val="00F37ABA"/>
    <w:pPr>
      <w:tabs>
        <w:tab w:val="center" w:pos="4320"/>
        <w:tab w:val="right" w:pos="8640"/>
      </w:tabs>
    </w:pPr>
  </w:style>
  <w:style w:type="character" w:customStyle="1" w:styleId="RTFNum21">
    <w:name w:val="RTF_Num 2 1"/>
    <w:rsid w:val="00F37ABA"/>
    <w:rPr>
      <w:rFonts w:ascii="Symbol" w:hAnsi="Symbol"/>
      <w:lang w:val="es-AR"/>
    </w:rPr>
  </w:style>
  <w:style w:type="character" w:customStyle="1" w:styleId="RTFNum22">
    <w:name w:val="RTF_Num 2 2"/>
    <w:rsid w:val="00F37ABA"/>
    <w:rPr>
      <w:rFonts w:ascii="Symbol" w:hAnsi="Symbol"/>
      <w:lang w:val="es-AR"/>
    </w:rPr>
  </w:style>
  <w:style w:type="character" w:customStyle="1" w:styleId="RTFNum23">
    <w:name w:val="RTF_Num 2 3"/>
    <w:rsid w:val="00F37ABA"/>
    <w:rPr>
      <w:rFonts w:ascii="Symbol" w:hAnsi="Symbol"/>
      <w:lang w:val="es-AR"/>
    </w:rPr>
  </w:style>
  <w:style w:type="character" w:customStyle="1" w:styleId="RTFNum24">
    <w:name w:val="RTF_Num 2 4"/>
    <w:rsid w:val="00F37ABA"/>
    <w:rPr>
      <w:rFonts w:ascii="Symbol" w:hAnsi="Symbol"/>
      <w:lang w:val="es-AR"/>
    </w:rPr>
  </w:style>
  <w:style w:type="character" w:customStyle="1" w:styleId="RTFNum25">
    <w:name w:val="RTF_Num 2 5"/>
    <w:rsid w:val="00F37ABA"/>
    <w:rPr>
      <w:rFonts w:ascii="Symbol" w:hAnsi="Symbol"/>
      <w:lang w:val="es-AR"/>
    </w:rPr>
  </w:style>
  <w:style w:type="character" w:customStyle="1" w:styleId="RTFNum26">
    <w:name w:val="RTF_Num 2 6"/>
    <w:rsid w:val="00F37ABA"/>
    <w:rPr>
      <w:rFonts w:ascii="Symbol" w:hAnsi="Symbol"/>
      <w:lang w:val="es-AR"/>
    </w:rPr>
  </w:style>
  <w:style w:type="character" w:customStyle="1" w:styleId="RTFNum27">
    <w:name w:val="RTF_Num 2 7"/>
    <w:rsid w:val="00F37ABA"/>
    <w:rPr>
      <w:rFonts w:ascii="Symbol" w:hAnsi="Symbol"/>
      <w:lang w:val="es-AR"/>
    </w:rPr>
  </w:style>
  <w:style w:type="character" w:customStyle="1" w:styleId="RTFNum28">
    <w:name w:val="RTF_Num 2 8"/>
    <w:rsid w:val="00F37ABA"/>
    <w:rPr>
      <w:rFonts w:ascii="Symbol" w:hAnsi="Symbol"/>
      <w:lang w:val="es-AR"/>
    </w:rPr>
  </w:style>
  <w:style w:type="character" w:customStyle="1" w:styleId="RTFNum29">
    <w:name w:val="RTF_Num 2 9"/>
    <w:rsid w:val="00F37ABA"/>
    <w:rPr>
      <w:rFonts w:ascii="Symbol" w:hAnsi="Symbol"/>
      <w:lang w:val="es-AR"/>
    </w:rPr>
  </w:style>
  <w:style w:type="character" w:customStyle="1" w:styleId="RTFNum210">
    <w:name w:val="RTF_Num 2 10"/>
    <w:rsid w:val="00F37ABA"/>
    <w:rPr>
      <w:rFonts w:ascii="Symbol" w:hAnsi="Symbol"/>
      <w:lang w:val="es-AR"/>
    </w:rPr>
  </w:style>
  <w:style w:type="character" w:customStyle="1" w:styleId="RTFNum2111">
    <w:name w:val="RTF_Num 2 111"/>
    <w:rsid w:val="00F37ABA"/>
    <w:rPr>
      <w:rFonts w:ascii="Symbol" w:hAnsi="Symbol"/>
      <w:lang w:val="es-AR"/>
    </w:rPr>
  </w:style>
  <w:style w:type="character" w:customStyle="1" w:styleId="RTFNum2211">
    <w:name w:val="RTF_Num 2 211"/>
    <w:rsid w:val="00F37ABA"/>
    <w:rPr>
      <w:rFonts w:ascii="Symbol" w:hAnsi="Symbol"/>
      <w:lang w:val="es-AR"/>
    </w:rPr>
  </w:style>
  <w:style w:type="character" w:customStyle="1" w:styleId="RTFNum2311">
    <w:name w:val="RTF_Num 2 311"/>
    <w:rsid w:val="00F37ABA"/>
    <w:rPr>
      <w:rFonts w:ascii="Symbol" w:hAnsi="Symbol"/>
      <w:lang w:val="es-AR"/>
    </w:rPr>
  </w:style>
  <w:style w:type="character" w:customStyle="1" w:styleId="RTFNum2411">
    <w:name w:val="RTF_Num 2 411"/>
    <w:rsid w:val="00F37ABA"/>
    <w:rPr>
      <w:rFonts w:ascii="Symbol" w:hAnsi="Symbol"/>
      <w:lang w:val="es-AR"/>
    </w:rPr>
  </w:style>
  <w:style w:type="character" w:customStyle="1" w:styleId="RTFNum2511">
    <w:name w:val="RTF_Num 2 511"/>
    <w:rsid w:val="00F37ABA"/>
    <w:rPr>
      <w:rFonts w:ascii="Symbol" w:hAnsi="Symbol"/>
      <w:lang w:val="es-AR"/>
    </w:rPr>
  </w:style>
  <w:style w:type="character" w:customStyle="1" w:styleId="RTFNum2611">
    <w:name w:val="RTF_Num 2 611"/>
    <w:rsid w:val="00F37ABA"/>
    <w:rPr>
      <w:rFonts w:ascii="Symbol" w:hAnsi="Symbol"/>
      <w:lang w:val="es-AR"/>
    </w:rPr>
  </w:style>
  <w:style w:type="character" w:customStyle="1" w:styleId="RTFNum2711">
    <w:name w:val="RTF_Num 2 711"/>
    <w:rsid w:val="00F37ABA"/>
    <w:rPr>
      <w:rFonts w:ascii="Symbol" w:hAnsi="Symbol"/>
      <w:lang w:val="es-AR"/>
    </w:rPr>
  </w:style>
  <w:style w:type="character" w:customStyle="1" w:styleId="RTFNum2811">
    <w:name w:val="RTF_Num 2 811"/>
    <w:rsid w:val="00F37ABA"/>
    <w:rPr>
      <w:rFonts w:ascii="Symbol" w:hAnsi="Symbol"/>
      <w:lang w:val="es-AR"/>
    </w:rPr>
  </w:style>
  <w:style w:type="character" w:customStyle="1" w:styleId="RTFNum2911">
    <w:name w:val="RTF_Num 2 911"/>
    <w:rsid w:val="00F37ABA"/>
    <w:rPr>
      <w:rFonts w:ascii="Symbol" w:hAnsi="Symbol"/>
      <w:lang w:val="es-AR"/>
    </w:rPr>
  </w:style>
  <w:style w:type="character" w:customStyle="1" w:styleId="RTFNum21011">
    <w:name w:val="RTF_Num 2 1011"/>
    <w:rsid w:val="00F37ABA"/>
    <w:rPr>
      <w:rFonts w:ascii="Symbol" w:hAnsi="Symbol"/>
      <w:lang w:val="es-AR"/>
    </w:rPr>
  </w:style>
  <w:style w:type="character" w:customStyle="1" w:styleId="RTFNum2110">
    <w:name w:val="RTF_Num 2 110"/>
    <w:rsid w:val="00F37ABA"/>
    <w:rPr>
      <w:rFonts w:ascii="Symbol" w:hAnsi="Symbol"/>
      <w:lang w:val="es-AR"/>
    </w:rPr>
  </w:style>
  <w:style w:type="character" w:customStyle="1" w:styleId="RTFNum2210">
    <w:name w:val="RTF_Num 2 210"/>
    <w:rsid w:val="00F37ABA"/>
    <w:rPr>
      <w:rFonts w:ascii="Symbol" w:hAnsi="Symbol"/>
      <w:lang w:val="es-AR"/>
    </w:rPr>
  </w:style>
  <w:style w:type="character" w:customStyle="1" w:styleId="RTFNum2310">
    <w:name w:val="RTF_Num 2 310"/>
    <w:rsid w:val="00F37ABA"/>
    <w:rPr>
      <w:rFonts w:ascii="Symbol" w:hAnsi="Symbol"/>
      <w:lang w:val="es-AR"/>
    </w:rPr>
  </w:style>
  <w:style w:type="character" w:customStyle="1" w:styleId="RTFNum2410">
    <w:name w:val="RTF_Num 2 410"/>
    <w:rsid w:val="00F37ABA"/>
    <w:rPr>
      <w:rFonts w:ascii="Symbol" w:hAnsi="Symbol"/>
      <w:lang w:val="es-AR"/>
    </w:rPr>
  </w:style>
  <w:style w:type="character" w:customStyle="1" w:styleId="RTFNum2510">
    <w:name w:val="RTF_Num 2 510"/>
    <w:rsid w:val="00F37ABA"/>
    <w:rPr>
      <w:rFonts w:ascii="Symbol" w:hAnsi="Symbol"/>
      <w:lang w:val="es-AR"/>
    </w:rPr>
  </w:style>
  <w:style w:type="character" w:customStyle="1" w:styleId="RTFNum2610">
    <w:name w:val="RTF_Num 2 610"/>
    <w:rsid w:val="00F37ABA"/>
    <w:rPr>
      <w:rFonts w:ascii="Symbol" w:hAnsi="Symbol"/>
      <w:lang w:val="es-AR"/>
    </w:rPr>
  </w:style>
  <w:style w:type="character" w:customStyle="1" w:styleId="RTFNum2710">
    <w:name w:val="RTF_Num 2 710"/>
    <w:rsid w:val="00F37ABA"/>
    <w:rPr>
      <w:rFonts w:ascii="Symbol" w:hAnsi="Symbol"/>
      <w:lang w:val="es-AR"/>
    </w:rPr>
  </w:style>
  <w:style w:type="character" w:customStyle="1" w:styleId="RTFNum2810">
    <w:name w:val="RTF_Num 2 810"/>
    <w:rsid w:val="00F37ABA"/>
    <w:rPr>
      <w:rFonts w:ascii="Symbol" w:hAnsi="Symbol"/>
      <w:lang w:val="es-AR"/>
    </w:rPr>
  </w:style>
  <w:style w:type="character" w:customStyle="1" w:styleId="RTFNum2910">
    <w:name w:val="RTF_Num 2 910"/>
    <w:rsid w:val="00F37ABA"/>
    <w:rPr>
      <w:rFonts w:ascii="Symbol" w:hAnsi="Symbol"/>
      <w:lang w:val="es-AR"/>
    </w:rPr>
  </w:style>
  <w:style w:type="character" w:customStyle="1" w:styleId="RTFNum21010">
    <w:name w:val="RTF_Num 2 1010"/>
    <w:rsid w:val="00F37ABA"/>
    <w:rPr>
      <w:rFonts w:ascii="Symbol" w:hAnsi="Symbol"/>
      <w:lang w:val="es-AR"/>
    </w:rPr>
  </w:style>
  <w:style w:type="character" w:customStyle="1" w:styleId="RTFNum219">
    <w:name w:val="RTF_Num 2 19"/>
    <w:rsid w:val="00F37ABA"/>
    <w:rPr>
      <w:rFonts w:ascii="Symbol" w:hAnsi="Symbol"/>
      <w:lang w:val="es-AR"/>
    </w:rPr>
  </w:style>
  <w:style w:type="character" w:customStyle="1" w:styleId="RTFNum229">
    <w:name w:val="RTF_Num 2 29"/>
    <w:rsid w:val="00F37ABA"/>
    <w:rPr>
      <w:rFonts w:ascii="Symbol" w:hAnsi="Symbol"/>
      <w:lang w:val="es-AR"/>
    </w:rPr>
  </w:style>
  <w:style w:type="character" w:customStyle="1" w:styleId="RTFNum239">
    <w:name w:val="RTF_Num 2 39"/>
    <w:rsid w:val="00F37ABA"/>
    <w:rPr>
      <w:rFonts w:ascii="Symbol" w:hAnsi="Symbol"/>
      <w:lang w:val="es-AR"/>
    </w:rPr>
  </w:style>
  <w:style w:type="character" w:customStyle="1" w:styleId="RTFNum249">
    <w:name w:val="RTF_Num 2 49"/>
    <w:rsid w:val="00F37ABA"/>
    <w:rPr>
      <w:rFonts w:ascii="Symbol" w:hAnsi="Symbol"/>
      <w:lang w:val="es-AR"/>
    </w:rPr>
  </w:style>
  <w:style w:type="character" w:customStyle="1" w:styleId="RTFNum259">
    <w:name w:val="RTF_Num 2 59"/>
    <w:rsid w:val="00F37ABA"/>
    <w:rPr>
      <w:rFonts w:ascii="Symbol" w:hAnsi="Symbol"/>
      <w:lang w:val="es-AR"/>
    </w:rPr>
  </w:style>
  <w:style w:type="character" w:customStyle="1" w:styleId="RTFNum269">
    <w:name w:val="RTF_Num 2 69"/>
    <w:rsid w:val="00F37ABA"/>
    <w:rPr>
      <w:rFonts w:ascii="Symbol" w:hAnsi="Symbol"/>
      <w:lang w:val="es-AR"/>
    </w:rPr>
  </w:style>
  <w:style w:type="character" w:customStyle="1" w:styleId="RTFNum279">
    <w:name w:val="RTF_Num 2 79"/>
    <w:rsid w:val="00F37ABA"/>
    <w:rPr>
      <w:rFonts w:ascii="Symbol" w:hAnsi="Symbol"/>
      <w:lang w:val="es-AR"/>
    </w:rPr>
  </w:style>
  <w:style w:type="character" w:customStyle="1" w:styleId="RTFNum289">
    <w:name w:val="RTF_Num 2 89"/>
    <w:rsid w:val="00F37ABA"/>
    <w:rPr>
      <w:rFonts w:ascii="Symbol" w:hAnsi="Symbol"/>
      <w:lang w:val="es-AR"/>
    </w:rPr>
  </w:style>
  <w:style w:type="character" w:customStyle="1" w:styleId="RTFNum299">
    <w:name w:val="RTF_Num 2 99"/>
    <w:rsid w:val="00F37ABA"/>
    <w:rPr>
      <w:rFonts w:ascii="Symbol" w:hAnsi="Symbol"/>
      <w:lang w:val="es-AR"/>
    </w:rPr>
  </w:style>
  <w:style w:type="character" w:customStyle="1" w:styleId="RTFNum2109">
    <w:name w:val="RTF_Num 2 109"/>
    <w:rsid w:val="00F37ABA"/>
    <w:rPr>
      <w:rFonts w:ascii="Symbol" w:hAnsi="Symbol"/>
      <w:lang w:val="es-AR"/>
    </w:rPr>
  </w:style>
  <w:style w:type="character" w:customStyle="1" w:styleId="RTFNum218">
    <w:name w:val="RTF_Num 2 18"/>
    <w:rsid w:val="00F37ABA"/>
    <w:rPr>
      <w:rFonts w:ascii="Symbol" w:hAnsi="Symbol"/>
      <w:lang w:val="es-AR"/>
    </w:rPr>
  </w:style>
  <w:style w:type="character" w:customStyle="1" w:styleId="RTFNum228">
    <w:name w:val="RTF_Num 2 28"/>
    <w:rsid w:val="00F37ABA"/>
    <w:rPr>
      <w:rFonts w:ascii="Symbol" w:hAnsi="Symbol"/>
      <w:lang w:val="es-AR"/>
    </w:rPr>
  </w:style>
  <w:style w:type="character" w:customStyle="1" w:styleId="RTFNum238">
    <w:name w:val="RTF_Num 2 38"/>
    <w:rsid w:val="00F37ABA"/>
    <w:rPr>
      <w:rFonts w:ascii="Symbol" w:hAnsi="Symbol"/>
      <w:lang w:val="es-AR"/>
    </w:rPr>
  </w:style>
  <w:style w:type="character" w:customStyle="1" w:styleId="RTFNum248">
    <w:name w:val="RTF_Num 2 48"/>
    <w:rsid w:val="00F37ABA"/>
    <w:rPr>
      <w:rFonts w:ascii="Symbol" w:hAnsi="Symbol"/>
      <w:lang w:val="es-AR"/>
    </w:rPr>
  </w:style>
  <w:style w:type="character" w:customStyle="1" w:styleId="RTFNum258">
    <w:name w:val="RTF_Num 2 58"/>
    <w:rsid w:val="00F37ABA"/>
    <w:rPr>
      <w:rFonts w:ascii="Symbol" w:hAnsi="Symbol"/>
      <w:lang w:val="es-AR"/>
    </w:rPr>
  </w:style>
  <w:style w:type="character" w:customStyle="1" w:styleId="RTFNum268">
    <w:name w:val="RTF_Num 2 68"/>
    <w:rsid w:val="00F37ABA"/>
    <w:rPr>
      <w:rFonts w:ascii="Symbol" w:hAnsi="Symbol"/>
      <w:lang w:val="es-AR"/>
    </w:rPr>
  </w:style>
  <w:style w:type="character" w:customStyle="1" w:styleId="RTFNum278">
    <w:name w:val="RTF_Num 2 78"/>
    <w:rsid w:val="00F37ABA"/>
    <w:rPr>
      <w:rFonts w:ascii="Symbol" w:hAnsi="Symbol"/>
      <w:lang w:val="es-AR"/>
    </w:rPr>
  </w:style>
  <w:style w:type="character" w:customStyle="1" w:styleId="RTFNum288">
    <w:name w:val="RTF_Num 2 88"/>
    <w:rsid w:val="00F37ABA"/>
    <w:rPr>
      <w:rFonts w:ascii="Symbol" w:hAnsi="Symbol"/>
      <w:lang w:val="es-AR"/>
    </w:rPr>
  </w:style>
  <w:style w:type="character" w:customStyle="1" w:styleId="RTFNum298">
    <w:name w:val="RTF_Num 2 98"/>
    <w:rsid w:val="00F37ABA"/>
    <w:rPr>
      <w:rFonts w:ascii="Symbol" w:hAnsi="Symbol"/>
      <w:lang w:val="es-AR"/>
    </w:rPr>
  </w:style>
  <w:style w:type="character" w:customStyle="1" w:styleId="RTFNum2108">
    <w:name w:val="RTF_Num 2 108"/>
    <w:rsid w:val="00F37ABA"/>
    <w:rPr>
      <w:rFonts w:ascii="Symbol" w:hAnsi="Symbol"/>
      <w:lang w:val="es-AR"/>
    </w:rPr>
  </w:style>
  <w:style w:type="character" w:customStyle="1" w:styleId="RTFNum217">
    <w:name w:val="RTF_Num 2 17"/>
    <w:rsid w:val="00F37ABA"/>
    <w:rPr>
      <w:rFonts w:ascii="Symbol" w:hAnsi="Symbol"/>
      <w:lang w:val="es-AR"/>
    </w:rPr>
  </w:style>
  <w:style w:type="character" w:customStyle="1" w:styleId="RTFNum227">
    <w:name w:val="RTF_Num 2 27"/>
    <w:rsid w:val="00F37ABA"/>
    <w:rPr>
      <w:rFonts w:ascii="Symbol" w:hAnsi="Symbol"/>
      <w:lang w:val="es-AR"/>
    </w:rPr>
  </w:style>
  <w:style w:type="character" w:customStyle="1" w:styleId="RTFNum237">
    <w:name w:val="RTF_Num 2 37"/>
    <w:rsid w:val="00F37ABA"/>
    <w:rPr>
      <w:rFonts w:ascii="Symbol" w:hAnsi="Symbol"/>
      <w:lang w:val="es-AR"/>
    </w:rPr>
  </w:style>
  <w:style w:type="character" w:customStyle="1" w:styleId="RTFNum247">
    <w:name w:val="RTF_Num 2 47"/>
    <w:rsid w:val="00F37ABA"/>
    <w:rPr>
      <w:rFonts w:ascii="Symbol" w:hAnsi="Symbol"/>
      <w:lang w:val="es-AR"/>
    </w:rPr>
  </w:style>
  <w:style w:type="character" w:customStyle="1" w:styleId="RTFNum257">
    <w:name w:val="RTF_Num 2 57"/>
    <w:rsid w:val="00F37ABA"/>
    <w:rPr>
      <w:rFonts w:ascii="Symbol" w:hAnsi="Symbol"/>
      <w:lang w:val="es-AR"/>
    </w:rPr>
  </w:style>
  <w:style w:type="character" w:customStyle="1" w:styleId="RTFNum267">
    <w:name w:val="RTF_Num 2 67"/>
    <w:rsid w:val="00F37ABA"/>
    <w:rPr>
      <w:rFonts w:ascii="Symbol" w:hAnsi="Symbol"/>
      <w:lang w:val="es-AR"/>
    </w:rPr>
  </w:style>
  <w:style w:type="character" w:customStyle="1" w:styleId="RTFNum277">
    <w:name w:val="RTF_Num 2 77"/>
    <w:rsid w:val="00F37ABA"/>
    <w:rPr>
      <w:rFonts w:ascii="Symbol" w:hAnsi="Symbol"/>
      <w:lang w:val="es-AR"/>
    </w:rPr>
  </w:style>
  <w:style w:type="character" w:customStyle="1" w:styleId="RTFNum287">
    <w:name w:val="RTF_Num 2 87"/>
    <w:rsid w:val="00F37ABA"/>
    <w:rPr>
      <w:rFonts w:ascii="Symbol" w:hAnsi="Symbol"/>
      <w:lang w:val="es-AR"/>
    </w:rPr>
  </w:style>
  <w:style w:type="character" w:customStyle="1" w:styleId="RTFNum297">
    <w:name w:val="RTF_Num 2 97"/>
    <w:rsid w:val="00F37ABA"/>
    <w:rPr>
      <w:rFonts w:ascii="Symbol" w:hAnsi="Symbol"/>
      <w:lang w:val="es-AR"/>
    </w:rPr>
  </w:style>
  <w:style w:type="character" w:customStyle="1" w:styleId="RTFNum2107">
    <w:name w:val="RTF_Num 2 107"/>
    <w:rsid w:val="00F37ABA"/>
    <w:rPr>
      <w:rFonts w:ascii="Symbol" w:hAnsi="Symbol"/>
      <w:lang w:val="es-AR"/>
    </w:rPr>
  </w:style>
  <w:style w:type="character" w:customStyle="1" w:styleId="RTFNum216">
    <w:name w:val="RTF_Num 2 16"/>
    <w:rsid w:val="00F37ABA"/>
    <w:rPr>
      <w:rFonts w:ascii="Symbol" w:hAnsi="Symbol"/>
      <w:lang w:val="es-AR"/>
    </w:rPr>
  </w:style>
  <w:style w:type="character" w:customStyle="1" w:styleId="RTFNum226">
    <w:name w:val="RTF_Num 2 26"/>
    <w:rsid w:val="00F37ABA"/>
    <w:rPr>
      <w:rFonts w:ascii="Symbol" w:hAnsi="Symbol"/>
      <w:lang w:val="es-AR"/>
    </w:rPr>
  </w:style>
  <w:style w:type="character" w:customStyle="1" w:styleId="RTFNum236">
    <w:name w:val="RTF_Num 2 36"/>
    <w:rsid w:val="00F37ABA"/>
    <w:rPr>
      <w:rFonts w:ascii="Symbol" w:hAnsi="Symbol"/>
      <w:lang w:val="es-AR"/>
    </w:rPr>
  </w:style>
  <w:style w:type="character" w:customStyle="1" w:styleId="RTFNum246">
    <w:name w:val="RTF_Num 2 46"/>
    <w:rsid w:val="00F37ABA"/>
    <w:rPr>
      <w:rFonts w:ascii="Symbol" w:hAnsi="Symbol"/>
      <w:lang w:val="es-AR"/>
    </w:rPr>
  </w:style>
  <w:style w:type="character" w:customStyle="1" w:styleId="RTFNum256">
    <w:name w:val="RTF_Num 2 56"/>
    <w:rsid w:val="00F37ABA"/>
    <w:rPr>
      <w:rFonts w:ascii="Symbol" w:hAnsi="Symbol"/>
      <w:lang w:val="es-AR"/>
    </w:rPr>
  </w:style>
  <w:style w:type="character" w:customStyle="1" w:styleId="RTFNum266">
    <w:name w:val="RTF_Num 2 66"/>
    <w:rsid w:val="00F37ABA"/>
    <w:rPr>
      <w:rFonts w:ascii="Symbol" w:hAnsi="Symbol"/>
      <w:lang w:val="es-AR"/>
    </w:rPr>
  </w:style>
  <w:style w:type="character" w:customStyle="1" w:styleId="RTFNum276">
    <w:name w:val="RTF_Num 2 76"/>
    <w:rsid w:val="00F37ABA"/>
    <w:rPr>
      <w:rFonts w:ascii="Symbol" w:hAnsi="Symbol"/>
      <w:lang w:val="es-AR"/>
    </w:rPr>
  </w:style>
  <w:style w:type="character" w:customStyle="1" w:styleId="RTFNum286">
    <w:name w:val="RTF_Num 2 86"/>
    <w:rsid w:val="00F37ABA"/>
    <w:rPr>
      <w:rFonts w:ascii="Symbol" w:hAnsi="Symbol"/>
      <w:lang w:val="es-AR"/>
    </w:rPr>
  </w:style>
  <w:style w:type="character" w:customStyle="1" w:styleId="RTFNum296">
    <w:name w:val="RTF_Num 2 96"/>
    <w:rsid w:val="00F37ABA"/>
    <w:rPr>
      <w:rFonts w:ascii="Symbol" w:hAnsi="Symbol"/>
      <w:lang w:val="es-AR"/>
    </w:rPr>
  </w:style>
  <w:style w:type="character" w:customStyle="1" w:styleId="RTFNum2106">
    <w:name w:val="RTF_Num 2 106"/>
    <w:rsid w:val="00F37ABA"/>
    <w:rPr>
      <w:rFonts w:ascii="Symbol" w:hAnsi="Symbol"/>
      <w:lang w:val="es-AR"/>
    </w:rPr>
  </w:style>
  <w:style w:type="character" w:customStyle="1" w:styleId="RTFNum215">
    <w:name w:val="RTF_Num 2 15"/>
    <w:rsid w:val="00F37ABA"/>
    <w:rPr>
      <w:rFonts w:ascii="Symbol" w:hAnsi="Symbol"/>
      <w:lang w:val="es-AR"/>
    </w:rPr>
  </w:style>
  <w:style w:type="character" w:customStyle="1" w:styleId="RTFNum225">
    <w:name w:val="RTF_Num 2 25"/>
    <w:rsid w:val="00F37ABA"/>
    <w:rPr>
      <w:rFonts w:ascii="Symbol" w:hAnsi="Symbol"/>
      <w:lang w:val="es-AR"/>
    </w:rPr>
  </w:style>
  <w:style w:type="character" w:customStyle="1" w:styleId="RTFNum235">
    <w:name w:val="RTF_Num 2 35"/>
    <w:rsid w:val="00F37ABA"/>
    <w:rPr>
      <w:rFonts w:ascii="Symbol" w:hAnsi="Symbol"/>
      <w:lang w:val="es-AR"/>
    </w:rPr>
  </w:style>
  <w:style w:type="character" w:customStyle="1" w:styleId="RTFNum245">
    <w:name w:val="RTF_Num 2 45"/>
    <w:rsid w:val="00F37ABA"/>
    <w:rPr>
      <w:rFonts w:ascii="Symbol" w:hAnsi="Symbol"/>
      <w:lang w:val="es-AR"/>
    </w:rPr>
  </w:style>
  <w:style w:type="character" w:customStyle="1" w:styleId="RTFNum255">
    <w:name w:val="RTF_Num 2 55"/>
    <w:rsid w:val="00F37ABA"/>
    <w:rPr>
      <w:rFonts w:ascii="Symbol" w:hAnsi="Symbol"/>
      <w:lang w:val="es-AR"/>
    </w:rPr>
  </w:style>
  <w:style w:type="character" w:customStyle="1" w:styleId="RTFNum265">
    <w:name w:val="RTF_Num 2 65"/>
    <w:rsid w:val="00F37ABA"/>
    <w:rPr>
      <w:rFonts w:ascii="Symbol" w:hAnsi="Symbol"/>
      <w:lang w:val="es-AR"/>
    </w:rPr>
  </w:style>
  <w:style w:type="character" w:customStyle="1" w:styleId="RTFNum275">
    <w:name w:val="RTF_Num 2 75"/>
    <w:rsid w:val="00F37ABA"/>
    <w:rPr>
      <w:rFonts w:ascii="Symbol" w:hAnsi="Symbol"/>
      <w:lang w:val="es-AR"/>
    </w:rPr>
  </w:style>
  <w:style w:type="character" w:customStyle="1" w:styleId="RTFNum285">
    <w:name w:val="RTF_Num 2 85"/>
    <w:rsid w:val="00F37ABA"/>
    <w:rPr>
      <w:rFonts w:ascii="Symbol" w:hAnsi="Symbol"/>
      <w:lang w:val="es-AR"/>
    </w:rPr>
  </w:style>
  <w:style w:type="character" w:customStyle="1" w:styleId="RTFNum295">
    <w:name w:val="RTF_Num 2 95"/>
    <w:rsid w:val="00F37ABA"/>
    <w:rPr>
      <w:rFonts w:ascii="Symbol" w:hAnsi="Symbol"/>
      <w:lang w:val="es-AR"/>
    </w:rPr>
  </w:style>
  <w:style w:type="character" w:customStyle="1" w:styleId="RTFNum2105">
    <w:name w:val="RTF_Num 2 105"/>
    <w:rsid w:val="00F37ABA"/>
    <w:rPr>
      <w:rFonts w:ascii="Symbol" w:hAnsi="Symbol"/>
      <w:lang w:val="es-AR"/>
    </w:rPr>
  </w:style>
  <w:style w:type="character" w:customStyle="1" w:styleId="RTFNum214">
    <w:name w:val="RTF_Num 2 14"/>
    <w:rsid w:val="00F37ABA"/>
    <w:rPr>
      <w:rFonts w:ascii="Symbol" w:hAnsi="Symbol"/>
      <w:lang w:val="es-AR"/>
    </w:rPr>
  </w:style>
  <w:style w:type="character" w:customStyle="1" w:styleId="RTFNum224">
    <w:name w:val="RTF_Num 2 24"/>
    <w:rsid w:val="00F37ABA"/>
    <w:rPr>
      <w:rFonts w:ascii="Symbol" w:hAnsi="Symbol"/>
      <w:lang w:val="es-AR"/>
    </w:rPr>
  </w:style>
  <w:style w:type="character" w:customStyle="1" w:styleId="RTFNum234">
    <w:name w:val="RTF_Num 2 34"/>
    <w:rsid w:val="00F37ABA"/>
    <w:rPr>
      <w:rFonts w:ascii="Symbol" w:hAnsi="Symbol"/>
      <w:lang w:val="es-AR"/>
    </w:rPr>
  </w:style>
  <w:style w:type="character" w:customStyle="1" w:styleId="RTFNum244">
    <w:name w:val="RTF_Num 2 44"/>
    <w:rsid w:val="00F37ABA"/>
    <w:rPr>
      <w:rFonts w:ascii="Symbol" w:hAnsi="Symbol"/>
      <w:lang w:val="es-AR"/>
    </w:rPr>
  </w:style>
  <w:style w:type="character" w:customStyle="1" w:styleId="RTFNum254">
    <w:name w:val="RTF_Num 2 54"/>
    <w:rsid w:val="00F37ABA"/>
    <w:rPr>
      <w:rFonts w:ascii="Symbol" w:hAnsi="Symbol"/>
      <w:lang w:val="es-AR"/>
    </w:rPr>
  </w:style>
  <w:style w:type="character" w:customStyle="1" w:styleId="RTFNum264">
    <w:name w:val="RTF_Num 2 64"/>
    <w:rsid w:val="00F37ABA"/>
    <w:rPr>
      <w:rFonts w:ascii="Symbol" w:hAnsi="Symbol"/>
      <w:lang w:val="es-AR"/>
    </w:rPr>
  </w:style>
  <w:style w:type="character" w:customStyle="1" w:styleId="RTFNum274">
    <w:name w:val="RTF_Num 2 74"/>
    <w:rsid w:val="00F37ABA"/>
    <w:rPr>
      <w:rFonts w:ascii="Symbol" w:hAnsi="Symbol"/>
      <w:lang w:val="es-AR"/>
    </w:rPr>
  </w:style>
  <w:style w:type="character" w:customStyle="1" w:styleId="RTFNum284">
    <w:name w:val="RTF_Num 2 84"/>
    <w:rsid w:val="00F37ABA"/>
    <w:rPr>
      <w:rFonts w:ascii="Symbol" w:hAnsi="Symbol"/>
      <w:lang w:val="es-AR"/>
    </w:rPr>
  </w:style>
  <w:style w:type="character" w:customStyle="1" w:styleId="RTFNum294">
    <w:name w:val="RTF_Num 2 94"/>
    <w:rsid w:val="00F37ABA"/>
    <w:rPr>
      <w:rFonts w:ascii="Symbol" w:hAnsi="Symbol"/>
      <w:lang w:val="es-AR"/>
    </w:rPr>
  </w:style>
  <w:style w:type="character" w:customStyle="1" w:styleId="RTFNum2104">
    <w:name w:val="RTF_Num 2 104"/>
    <w:rsid w:val="00F37ABA"/>
    <w:rPr>
      <w:rFonts w:ascii="Symbol" w:hAnsi="Symbol"/>
      <w:lang w:val="es-AR"/>
    </w:rPr>
  </w:style>
  <w:style w:type="character" w:customStyle="1" w:styleId="RTFNum213">
    <w:name w:val="RTF_Num 2 13"/>
    <w:rsid w:val="00F37ABA"/>
    <w:rPr>
      <w:rFonts w:ascii="Symbol" w:hAnsi="Symbol"/>
      <w:lang w:val="es-AR"/>
    </w:rPr>
  </w:style>
  <w:style w:type="character" w:customStyle="1" w:styleId="RTFNum223">
    <w:name w:val="RTF_Num 2 23"/>
    <w:rsid w:val="00F37ABA"/>
    <w:rPr>
      <w:rFonts w:ascii="Symbol" w:hAnsi="Symbol"/>
      <w:lang w:val="es-AR"/>
    </w:rPr>
  </w:style>
  <w:style w:type="character" w:customStyle="1" w:styleId="RTFNum233">
    <w:name w:val="RTF_Num 2 33"/>
    <w:rsid w:val="00F37ABA"/>
    <w:rPr>
      <w:rFonts w:ascii="Symbol" w:hAnsi="Symbol"/>
      <w:lang w:val="es-AR"/>
    </w:rPr>
  </w:style>
  <w:style w:type="character" w:customStyle="1" w:styleId="RTFNum243">
    <w:name w:val="RTF_Num 2 43"/>
    <w:rsid w:val="00F37ABA"/>
    <w:rPr>
      <w:rFonts w:ascii="Symbol" w:hAnsi="Symbol"/>
      <w:lang w:val="es-AR"/>
    </w:rPr>
  </w:style>
  <w:style w:type="character" w:customStyle="1" w:styleId="RTFNum253">
    <w:name w:val="RTF_Num 2 53"/>
    <w:rsid w:val="00F37ABA"/>
    <w:rPr>
      <w:rFonts w:ascii="Symbol" w:hAnsi="Symbol"/>
      <w:lang w:val="es-AR"/>
    </w:rPr>
  </w:style>
  <w:style w:type="character" w:customStyle="1" w:styleId="RTFNum263">
    <w:name w:val="RTF_Num 2 63"/>
    <w:rsid w:val="00F37ABA"/>
    <w:rPr>
      <w:rFonts w:ascii="Symbol" w:hAnsi="Symbol"/>
      <w:lang w:val="es-AR"/>
    </w:rPr>
  </w:style>
  <w:style w:type="character" w:customStyle="1" w:styleId="RTFNum273">
    <w:name w:val="RTF_Num 2 73"/>
    <w:rsid w:val="00F37ABA"/>
    <w:rPr>
      <w:rFonts w:ascii="Symbol" w:hAnsi="Symbol"/>
      <w:lang w:val="es-AR"/>
    </w:rPr>
  </w:style>
  <w:style w:type="character" w:customStyle="1" w:styleId="RTFNum283">
    <w:name w:val="RTF_Num 2 83"/>
    <w:rsid w:val="00F37ABA"/>
    <w:rPr>
      <w:rFonts w:ascii="Symbol" w:hAnsi="Symbol"/>
      <w:lang w:val="es-AR"/>
    </w:rPr>
  </w:style>
  <w:style w:type="character" w:customStyle="1" w:styleId="RTFNum293">
    <w:name w:val="RTF_Num 2 93"/>
    <w:rsid w:val="00F37ABA"/>
    <w:rPr>
      <w:rFonts w:ascii="Symbol" w:hAnsi="Symbol"/>
      <w:lang w:val="es-AR"/>
    </w:rPr>
  </w:style>
  <w:style w:type="character" w:customStyle="1" w:styleId="RTFNum2103">
    <w:name w:val="RTF_Num 2 103"/>
    <w:rsid w:val="00F37ABA"/>
    <w:rPr>
      <w:rFonts w:ascii="Symbol" w:hAnsi="Symbol"/>
      <w:lang w:val="es-AR"/>
    </w:rPr>
  </w:style>
  <w:style w:type="character" w:customStyle="1" w:styleId="RTFNum212">
    <w:name w:val="RTF_Num 2 12"/>
    <w:rsid w:val="00F37ABA"/>
    <w:rPr>
      <w:rFonts w:ascii="Symbol" w:hAnsi="Symbol"/>
      <w:lang w:val="es-AR"/>
    </w:rPr>
  </w:style>
  <w:style w:type="character" w:customStyle="1" w:styleId="RTFNum222">
    <w:name w:val="RTF_Num 2 22"/>
    <w:rsid w:val="00F37ABA"/>
    <w:rPr>
      <w:rFonts w:ascii="Symbol" w:hAnsi="Symbol"/>
      <w:lang w:val="es-AR"/>
    </w:rPr>
  </w:style>
  <w:style w:type="character" w:customStyle="1" w:styleId="RTFNum232">
    <w:name w:val="RTF_Num 2 32"/>
    <w:rsid w:val="00F37ABA"/>
    <w:rPr>
      <w:rFonts w:ascii="Symbol" w:hAnsi="Symbol"/>
      <w:lang w:val="es-AR"/>
    </w:rPr>
  </w:style>
  <w:style w:type="character" w:customStyle="1" w:styleId="RTFNum242">
    <w:name w:val="RTF_Num 2 42"/>
    <w:rsid w:val="00F37ABA"/>
    <w:rPr>
      <w:rFonts w:ascii="Symbol" w:hAnsi="Symbol"/>
      <w:lang w:val="es-AR"/>
    </w:rPr>
  </w:style>
  <w:style w:type="character" w:customStyle="1" w:styleId="RTFNum252">
    <w:name w:val="RTF_Num 2 52"/>
    <w:rsid w:val="00F37ABA"/>
    <w:rPr>
      <w:rFonts w:ascii="Symbol" w:hAnsi="Symbol"/>
      <w:lang w:val="es-AR"/>
    </w:rPr>
  </w:style>
  <w:style w:type="character" w:customStyle="1" w:styleId="RTFNum262">
    <w:name w:val="RTF_Num 2 62"/>
    <w:rsid w:val="00F37ABA"/>
    <w:rPr>
      <w:rFonts w:ascii="Symbol" w:hAnsi="Symbol"/>
      <w:lang w:val="es-AR"/>
    </w:rPr>
  </w:style>
  <w:style w:type="character" w:customStyle="1" w:styleId="RTFNum272">
    <w:name w:val="RTF_Num 2 72"/>
    <w:rsid w:val="00F37ABA"/>
    <w:rPr>
      <w:rFonts w:ascii="Symbol" w:hAnsi="Symbol"/>
      <w:lang w:val="es-AR"/>
    </w:rPr>
  </w:style>
  <w:style w:type="character" w:customStyle="1" w:styleId="RTFNum282">
    <w:name w:val="RTF_Num 2 82"/>
    <w:rsid w:val="00F37ABA"/>
    <w:rPr>
      <w:rFonts w:ascii="Symbol" w:hAnsi="Symbol"/>
      <w:lang w:val="es-AR"/>
    </w:rPr>
  </w:style>
  <w:style w:type="character" w:customStyle="1" w:styleId="RTFNum292">
    <w:name w:val="RTF_Num 2 92"/>
    <w:rsid w:val="00F37ABA"/>
    <w:rPr>
      <w:rFonts w:ascii="Symbol" w:hAnsi="Symbol"/>
      <w:lang w:val="es-AR"/>
    </w:rPr>
  </w:style>
  <w:style w:type="character" w:customStyle="1" w:styleId="RTFNum2102">
    <w:name w:val="RTF_Num 2 102"/>
    <w:rsid w:val="00F37ABA"/>
    <w:rPr>
      <w:rFonts w:ascii="Symbol" w:hAnsi="Symbol"/>
      <w:lang w:val="es-AR"/>
    </w:rPr>
  </w:style>
  <w:style w:type="character" w:customStyle="1" w:styleId="RTFNum211">
    <w:name w:val="RTF_Num 2 11"/>
    <w:rsid w:val="00F37ABA"/>
    <w:rPr>
      <w:rFonts w:ascii="Symbol" w:hAnsi="Symbol"/>
      <w:lang w:val="es-AR"/>
    </w:rPr>
  </w:style>
  <w:style w:type="character" w:customStyle="1" w:styleId="RTFNum221">
    <w:name w:val="RTF_Num 2 21"/>
    <w:rsid w:val="00F37ABA"/>
    <w:rPr>
      <w:rFonts w:ascii="Symbol" w:hAnsi="Symbol"/>
      <w:lang w:val="es-AR"/>
    </w:rPr>
  </w:style>
  <w:style w:type="character" w:customStyle="1" w:styleId="RTFNum231">
    <w:name w:val="RTF_Num 2 31"/>
    <w:rsid w:val="00F37ABA"/>
    <w:rPr>
      <w:rFonts w:ascii="Symbol" w:hAnsi="Symbol"/>
      <w:lang w:val="es-AR"/>
    </w:rPr>
  </w:style>
  <w:style w:type="character" w:customStyle="1" w:styleId="RTFNum241">
    <w:name w:val="RTF_Num 2 41"/>
    <w:rsid w:val="00F37ABA"/>
    <w:rPr>
      <w:rFonts w:ascii="Symbol" w:hAnsi="Symbol"/>
      <w:lang w:val="es-AR"/>
    </w:rPr>
  </w:style>
  <w:style w:type="character" w:customStyle="1" w:styleId="RTFNum251">
    <w:name w:val="RTF_Num 2 51"/>
    <w:rsid w:val="00F37ABA"/>
    <w:rPr>
      <w:rFonts w:ascii="Symbol" w:hAnsi="Symbol"/>
      <w:lang w:val="es-AR"/>
    </w:rPr>
  </w:style>
  <w:style w:type="character" w:customStyle="1" w:styleId="RTFNum261">
    <w:name w:val="RTF_Num 2 61"/>
    <w:rsid w:val="00F37ABA"/>
    <w:rPr>
      <w:rFonts w:ascii="Symbol" w:hAnsi="Symbol"/>
      <w:lang w:val="es-AR"/>
    </w:rPr>
  </w:style>
  <w:style w:type="character" w:customStyle="1" w:styleId="RTFNum271">
    <w:name w:val="RTF_Num 2 71"/>
    <w:rsid w:val="00F37ABA"/>
    <w:rPr>
      <w:rFonts w:ascii="Symbol" w:hAnsi="Symbol"/>
      <w:lang w:val="es-AR"/>
    </w:rPr>
  </w:style>
  <w:style w:type="character" w:customStyle="1" w:styleId="RTFNum281">
    <w:name w:val="RTF_Num 2 81"/>
    <w:rsid w:val="00F37ABA"/>
    <w:rPr>
      <w:rFonts w:ascii="Symbol" w:hAnsi="Symbol"/>
      <w:lang w:val="es-AR"/>
    </w:rPr>
  </w:style>
  <w:style w:type="character" w:customStyle="1" w:styleId="RTFNum291">
    <w:name w:val="RTF_Num 2 91"/>
    <w:rsid w:val="00F37ABA"/>
    <w:rPr>
      <w:rFonts w:ascii="Symbol" w:hAnsi="Symbol"/>
      <w:lang w:val="es-AR"/>
    </w:rPr>
  </w:style>
  <w:style w:type="character" w:customStyle="1" w:styleId="RTFNum2101">
    <w:name w:val="RTF_Num 2 101"/>
    <w:rsid w:val="00F37ABA"/>
    <w:rPr>
      <w:rFonts w:ascii="Symbol" w:hAnsi="Symbol"/>
      <w:lang w:val="es-AR"/>
    </w:rPr>
  </w:style>
  <w:style w:type="character" w:customStyle="1" w:styleId="RTFNum31">
    <w:name w:val="RTF_Num 3 1"/>
    <w:rsid w:val="00F37ABA"/>
    <w:rPr>
      <w:rFonts w:ascii="Symbol" w:hAnsi="Symbol"/>
      <w:lang w:val="es-AR"/>
    </w:rPr>
  </w:style>
  <w:style w:type="character" w:customStyle="1" w:styleId="RTFNum41">
    <w:name w:val="RTF_Num 4 1"/>
    <w:rsid w:val="00F37ABA"/>
    <w:rPr>
      <w:rFonts w:ascii="Symbol" w:hAnsi="Symbol"/>
      <w:lang w:val="es-AR"/>
    </w:rPr>
  </w:style>
  <w:style w:type="character" w:customStyle="1" w:styleId="RTFNum51">
    <w:name w:val="RTF_Num 5 1"/>
    <w:rsid w:val="00F37ABA"/>
    <w:rPr>
      <w:rFonts w:ascii="Symbol" w:hAnsi="Symbol"/>
      <w:lang w:val="es-AR"/>
    </w:rPr>
  </w:style>
  <w:style w:type="character" w:customStyle="1" w:styleId="RTFNum61">
    <w:name w:val="RTF_Num 6 1"/>
    <w:rsid w:val="00F37ABA"/>
    <w:rPr>
      <w:rFonts w:ascii="Symbol" w:hAnsi="Symbol"/>
      <w:lang w:val="es-AR"/>
    </w:rPr>
  </w:style>
  <w:style w:type="character" w:customStyle="1" w:styleId="RTFNum71">
    <w:name w:val="RTF_Num 7 1"/>
    <w:rsid w:val="00F37ABA"/>
    <w:rPr>
      <w:rFonts w:ascii="Symbol" w:hAnsi="Symbol"/>
      <w:lang w:val="es-AR"/>
    </w:rPr>
  </w:style>
  <w:style w:type="character" w:customStyle="1" w:styleId="RTFNum81">
    <w:name w:val="RTF_Num 8 1"/>
    <w:rsid w:val="00F37ABA"/>
    <w:rPr>
      <w:rFonts w:ascii="Symbol" w:hAnsi="Symbol"/>
      <w:lang w:val="es-AR"/>
    </w:rPr>
  </w:style>
  <w:style w:type="character" w:customStyle="1" w:styleId="RTFNum91">
    <w:name w:val="RTF_Num 9 1"/>
    <w:rsid w:val="00F37ABA"/>
    <w:rPr>
      <w:rFonts w:ascii="Symbol" w:hAnsi="Symbol"/>
      <w:lang w:val="es-AR"/>
    </w:rPr>
  </w:style>
  <w:style w:type="character" w:customStyle="1" w:styleId="RTFNum101">
    <w:name w:val="RTF_Num 10 1"/>
    <w:rsid w:val="00F37ABA"/>
    <w:rPr>
      <w:rFonts w:ascii="Symbol" w:hAnsi="Symbol"/>
      <w:lang w:val="es-AR"/>
    </w:rPr>
  </w:style>
  <w:style w:type="character" w:customStyle="1" w:styleId="RTFNum111">
    <w:name w:val="RTF_Num 11 1"/>
    <w:rsid w:val="00F37ABA"/>
    <w:rPr>
      <w:rFonts w:ascii="Symbol" w:hAnsi="Symbol"/>
      <w:lang w:val="es-AR"/>
    </w:rPr>
  </w:style>
  <w:style w:type="character" w:customStyle="1" w:styleId="RTFNum121">
    <w:name w:val="RTF_Num 12 1"/>
    <w:rsid w:val="00F37ABA"/>
    <w:rPr>
      <w:rFonts w:ascii="Symbol" w:hAnsi="Symbol"/>
      <w:lang w:val="es-AR"/>
    </w:rPr>
  </w:style>
  <w:style w:type="character" w:customStyle="1" w:styleId="RTFNum131">
    <w:name w:val="RTF_Num 13 1"/>
    <w:rsid w:val="00F37ABA"/>
    <w:rPr>
      <w:rFonts w:ascii="Symbol" w:hAnsi="Symbol"/>
      <w:lang w:val="es-AR"/>
    </w:rPr>
  </w:style>
  <w:style w:type="character" w:customStyle="1" w:styleId="EndnoteText">
    <w:name w:val="Endnote Text"/>
    <w:rsid w:val="00F37ABA"/>
    <w:rPr>
      <w:lang w:val="es-AR"/>
    </w:rPr>
  </w:style>
  <w:style w:type="character" w:customStyle="1" w:styleId="Reference">
    <w:name w:val="Reference"/>
    <w:rsid w:val="00F37ABA"/>
    <w:rPr>
      <w:sz w:val="20"/>
      <w:szCs w:val="20"/>
      <w:lang w:val="es-AR"/>
    </w:rPr>
  </w:style>
  <w:style w:type="character" w:customStyle="1" w:styleId="FootnoteText">
    <w:name w:val="Footnote Text"/>
    <w:rsid w:val="00F37ABA"/>
    <w:rPr>
      <w:sz w:val="20"/>
      <w:szCs w:val="20"/>
      <w:lang w:val="es-AR"/>
    </w:rPr>
  </w:style>
  <w:style w:type="character" w:customStyle="1" w:styleId="WW-Reference">
    <w:name w:val="WW-Reference"/>
    <w:rsid w:val="00F37ABA"/>
    <w:rPr>
      <w:sz w:val="20"/>
      <w:szCs w:val="20"/>
      <w:lang w:val="es-AR"/>
    </w:rPr>
  </w:style>
  <w:style w:type="character" w:customStyle="1" w:styleId="EndnoteSymbol">
    <w:name w:val="Endnote Symbol"/>
    <w:rsid w:val="00F37ABA"/>
    <w:rPr>
      <w:lang w:val="es-AR"/>
    </w:rPr>
  </w:style>
  <w:style w:type="character" w:customStyle="1" w:styleId="EndnoteSymbol1">
    <w:name w:val="Endnote Symbol1"/>
    <w:rsid w:val="00F37ABA"/>
    <w:rPr>
      <w:lang w:val="es-AR"/>
    </w:rPr>
  </w:style>
  <w:style w:type="character" w:customStyle="1" w:styleId="Internetlink">
    <w:name w:val="Internet link"/>
    <w:rsid w:val="00F37ABA"/>
    <w:rPr>
      <w:color w:val="000080"/>
      <w:u w:val="single"/>
      <w:lang w:val="es-AR"/>
    </w:rPr>
  </w:style>
  <w:style w:type="character" w:customStyle="1" w:styleId="BulletSymbols">
    <w:name w:val="Bullet Symbols"/>
    <w:rsid w:val="00F37ABA"/>
    <w:rPr>
      <w:rFonts w:ascii="StarSymbol" w:hAnsi="StarSymbol"/>
      <w:sz w:val="18"/>
      <w:szCs w:val="18"/>
      <w:lang w:val="es-AR"/>
    </w:rPr>
  </w:style>
  <w:style w:type="character" w:customStyle="1" w:styleId="VisitedInternetLink">
    <w:name w:val="Visited Internet Link"/>
    <w:rsid w:val="00F37ABA"/>
    <w:rPr>
      <w:color w:val="800000"/>
      <w:u w:val="single"/>
      <w:lang w:val="es-AR"/>
    </w:rPr>
  </w:style>
  <w:style w:type="paragraph" w:styleId="Textoindependiente2">
    <w:name w:val="Body Text 2"/>
    <w:basedOn w:val="Normal"/>
    <w:rsid w:val="00F37ABA"/>
    <w:pPr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resources.worldbank.org/INTEGOVERNMENT/Resources/e-Gov_guideline.pdf" TargetMode="External"/><Relationship Id="rId13" Type="http://schemas.openxmlformats.org/officeDocument/2006/relationships/hyperlink" Target="http://www.civitas.gov.ar/index.asp" TargetMode="External"/><Relationship Id="rId18" Type="http://schemas.openxmlformats.org/officeDocument/2006/relationships/hyperlink" Target="http://dowire.org/note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ectronicgov.net/" TargetMode="External"/><Relationship Id="rId7" Type="http://schemas.openxmlformats.org/officeDocument/2006/relationships/hyperlink" Target="http://www.sgp.gov.ar/contenidos/onti/productos/pnge/docs/pnge_decreto_378_2005.pdf" TargetMode="External"/><Relationship Id="rId12" Type="http://schemas.openxmlformats.org/officeDocument/2006/relationships/hyperlink" Target="http://www.sgp.gov.ar/contenidos/onti/onti.html" TargetMode="External"/><Relationship Id="rId17" Type="http://schemas.openxmlformats.org/officeDocument/2006/relationships/hyperlink" Target="http://www.propolisclub.ne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-government.com/" TargetMode="External"/><Relationship Id="rId20" Type="http://schemas.openxmlformats.org/officeDocument/2006/relationships/hyperlink" Target="http://www.unpan.org/egovernment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s.org.ar/" TargetMode="External"/><Relationship Id="rId24" Type="http://schemas.openxmlformats.org/officeDocument/2006/relationships/hyperlink" Target="http://www.ica-i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biernoelectronico.org/" TargetMode="External"/><Relationship Id="rId23" Type="http://schemas.openxmlformats.org/officeDocument/2006/relationships/hyperlink" Target="http://www.infodev.org/en/index.html" TargetMode="External"/><Relationship Id="rId10" Type="http://schemas.openxmlformats.org/officeDocument/2006/relationships/hyperlink" Target="http://www.esterkaufman.com.ar/" TargetMode="External"/><Relationship Id="rId19" Type="http://schemas.openxmlformats.org/officeDocument/2006/relationships/hyperlink" Target="http://web.worldbank.org/WBSITE/EXTERNAL/TOPICS/EXTINFORMATIONANDCOMMUNICATIONANDTECHNOLOGIES/EXTEGOVERNMENT/0,,menuPK:702592~pagePK:149018~piPK:149093~theSitePK:702586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pan1.un.org/intradoc/groups/public/documents/CLAD/clad0047345.pdf" TargetMode="External"/><Relationship Id="rId14" Type="http://schemas.openxmlformats.org/officeDocument/2006/relationships/hyperlink" Target="http://www.solar.org.ar/" TargetMode="External"/><Relationship Id="rId22" Type="http://schemas.openxmlformats.org/officeDocument/2006/relationships/hyperlink" Target="http://ec.europa.eu/information_society/activities/egovernment_research/index_e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11058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Herramientas de Gestión Pública Local</vt:lpstr>
    </vt:vector>
  </TitlesOfParts>
  <Company>W&amp;B</Company>
  <LinksUpToDate>false</LinksUpToDate>
  <CharactersWithSpaces>13042</CharactersWithSpaces>
  <SharedDoc>false</SharedDoc>
  <HLinks>
    <vt:vector size="108" baseType="variant">
      <vt:variant>
        <vt:i4>3735650</vt:i4>
      </vt:variant>
      <vt:variant>
        <vt:i4>51</vt:i4>
      </vt:variant>
      <vt:variant>
        <vt:i4>0</vt:i4>
      </vt:variant>
      <vt:variant>
        <vt:i4>5</vt:i4>
      </vt:variant>
      <vt:variant>
        <vt:lpwstr>http://www.ica-it.org/</vt:lpwstr>
      </vt:variant>
      <vt:variant>
        <vt:lpwstr/>
      </vt:variant>
      <vt:variant>
        <vt:i4>4784217</vt:i4>
      </vt:variant>
      <vt:variant>
        <vt:i4>48</vt:i4>
      </vt:variant>
      <vt:variant>
        <vt:i4>0</vt:i4>
      </vt:variant>
      <vt:variant>
        <vt:i4>5</vt:i4>
      </vt:variant>
      <vt:variant>
        <vt:lpwstr>http://www.infodev.org/en/index.html</vt:lpwstr>
      </vt:variant>
      <vt:variant>
        <vt:lpwstr/>
      </vt:variant>
      <vt:variant>
        <vt:i4>6160499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http://ec.europa.eu/information_society/activities/egovernment_research/index_en.htm</vt:lpwstr>
      </vt:variant>
      <vt:variant>
        <vt:lpwstr/>
      </vt:variant>
      <vt:variant>
        <vt:i4>5373956</vt:i4>
      </vt:variant>
      <vt:variant>
        <vt:i4>42</vt:i4>
      </vt:variant>
      <vt:variant>
        <vt:i4>0</vt:i4>
      </vt:variant>
      <vt:variant>
        <vt:i4>5</vt:i4>
      </vt:variant>
      <vt:variant>
        <vt:lpwstr>http://www.electronicgov.net/</vt:lpwstr>
      </vt:variant>
      <vt:variant>
        <vt:lpwstr/>
      </vt:variant>
      <vt:variant>
        <vt:i4>4784145</vt:i4>
      </vt:variant>
      <vt:variant>
        <vt:i4>39</vt:i4>
      </vt:variant>
      <vt:variant>
        <vt:i4>0</vt:i4>
      </vt:variant>
      <vt:variant>
        <vt:i4>5</vt:i4>
      </vt:variant>
      <vt:variant>
        <vt:lpwstr>http://www.unpan.org/egovernment.asp</vt:lpwstr>
      </vt:variant>
      <vt:variant>
        <vt:lpwstr/>
      </vt:variant>
      <vt:variant>
        <vt:i4>4325471</vt:i4>
      </vt:variant>
      <vt:variant>
        <vt:i4>36</vt:i4>
      </vt:variant>
      <vt:variant>
        <vt:i4>0</vt:i4>
      </vt:variant>
      <vt:variant>
        <vt:i4>5</vt:i4>
      </vt:variant>
      <vt:variant>
        <vt:lpwstr>http://web.worldbank.org/WBSITE/EXTERNAL/TOPICS/EXTINFORMATIONANDCOMMUNICATIONANDTECHNOLOGIES/EXTEGOVERNMENT/0,,menuPK:702592~pagePK:149018~piPK:149093~theSitePK:702586,00.html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http://dowire.org/notes/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http://www.propolisclub.net/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http://www.k-government.com/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http://www.gobiernoelectronico.org/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http://www.solar.org.ar/</vt:lpwstr>
      </vt:variant>
      <vt:variant>
        <vt:lpwstr/>
      </vt:variant>
      <vt:variant>
        <vt:i4>3145784</vt:i4>
      </vt:variant>
      <vt:variant>
        <vt:i4>18</vt:i4>
      </vt:variant>
      <vt:variant>
        <vt:i4>0</vt:i4>
      </vt:variant>
      <vt:variant>
        <vt:i4>5</vt:i4>
      </vt:variant>
      <vt:variant>
        <vt:lpwstr>http://www.civitas.gov.ar/index.asp</vt:lpwstr>
      </vt:variant>
      <vt:variant>
        <vt:lpwstr/>
      </vt:variant>
      <vt:variant>
        <vt:i4>2293805</vt:i4>
      </vt:variant>
      <vt:variant>
        <vt:i4>15</vt:i4>
      </vt:variant>
      <vt:variant>
        <vt:i4>0</vt:i4>
      </vt:variant>
      <vt:variant>
        <vt:i4>5</vt:i4>
      </vt:variant>
      <vt:variant>
        <vt:lpwstr>http://www.sgp.gov.ar/contenidos/onti/onti.html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http://www.links.org.ar/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http://www.esterkaufman.com.ar/</vt:lpwstr>
      </vt:variant>
      <vt:variant>
        <vt:lpwstr/>
      </vt:variant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http://unpan1.un.org/intradoc/groups/public/documents/CLAD/clad0047345.pdf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http://siteresources.worldbank.org/INTEGOVERNMENT/Resources/e-Gov_guideline.pdf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http://www.sgp.gov.ar/contenidos/onti/productos/pnge/docs/pnge_decreto_378_2005.pdf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Herramientas de Gestión Pública Local</dc:title>
  <dc:creator>W&amp;B</dc:creator>
  <cp:lastModifiedBy>Claudio</cp:lastModifiedBy>
  <cp:revision>2</cp:revision>
  <cp:lastPrinted>2113-01-01T03:00:00Z</cp:lastPrinted>
  <dcterms:created xsi:type="dcterms:W3CDTF">2017-07-21T14:05:00Z</dcterms:created>
  <dcterms:modified xsi:type="dcterms:W3CDTF">2017-07-21T14:05:00Z</dcterms:modified>
</cp:coreProperties>
</file>