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UNIVERSIDAD DE BUENOS AIRES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 xml:space="preserve">FACULTAD DE </w:t>
      </w:r>
      <w:r w:rsidR="00350E91" w:rsidRPr="003A669F">
        <w:rPr>
          <w:rFonts w:ascii="Times New Roman" w:hAnsi="Times New Roman"/>
          <w:b/>
          <w:sz w:val="24"/>
          <w:szCs w:val="24"/>
        </w:rPr>
        <w:t>CIENCIAS SOCIALES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CARRERA DE CIENCIA POLITICA</w:t>
      </w:r>
    </w:p>
    <w:p w:rsidR="00CD6E8E" w:rsidRPr="003A669F" w:rsidRDefault="00914B72" w:rsidP="003A669F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3A669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D6E8E" w:rsidRPr="003A669F">
        <w:rPr>
          <w:rFonts w:ascii="Times New Roman" w:hAnsi="Times New Roman"/>
          <w:b/>
          <w:i/>
          <w:sz w:val="24"/>
          <w:szCs w:val="24"/>
        </w:rPr>
        <w:t>“Sociología política de los</w:t>
      </w:r>
      <w:r w:rsidR="00FD13D9" w:rsidRPr="003A669F">
        <w:rPr>
          <w:rFonts w:ascii="Times New Roman" w:hAnsi="Times New Roman"/>
          <w:b/>
          <w:i/>
          <w:sz w:val="24"/>
          <w:szCs w:val="24"/>
        </w:rPr>
        <w:t xml:space="preserve"> Estados O</w:t>
      </w:r>
      <w:r w:rsidR="00350E91" w:rsidRPr="003A669F">
        <w:rPr>
          <w:rFonts w:ascii="Times New Roman" w:hAnsi="Times New Roman"/>
          <w:b/>
          <w:i/>
          <w:sz w:val="24"/>
          <w:szCs w:val="24"/>
        </w:rPr>
        <w:t>breros</w:t>
      </w:r>
      <w:r w:rsidR="00CD6E8E" w:rsidRPr="003A669F">
        <w:rPr>
          <w:rFonts w:ascii="Times New Roman" w:hAnsi="Times New Roman"/>
          <w:b/>
          <w:i/>
          <w:sz w:val="24"/>
          <w:szCs w:val="24"/>
        </w:rPr>
        <w:t>. Los casos de la Unión Soviética</w:t>
      </w:r>
      <w:r w:rsidR="00350E91" w:rsidRPr="003A669F">
        <w:rPr>
          <w:rFonts w:ascii="Times New Roman" w:hAnsi="Times New Roman"/>
          <w:b/>
          <w:i/>
          <w:sz w:val="24"/>
          <w:szCs w:val="24"/>
        </w:rPr>
        <w:t xml:space="preserve">, Europa del Este, China </w:t>
      </w:r>
      <w:r w:rsidR="00CD6E8E" w:rsidRPr="003A669F">
        <w:rPr>
          <w:rFonts w:ascii="Times New Roman" w:hAnsi="Times New Roman"/>
          <w:b/>
          <w:i/>
          <w:sz w:val="24"/>
          <w:szCs w:val="24"/>
        </w:rPr>
        <w:t xml:space="preserve"> y Cuba.”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b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>) Modalidad de la asignatura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Seminario teórico-práctico, con clases teóricas presenciales semanales e instancias prácticas semanales para la preparación de la monografía final.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c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>) Carga horaria total de la asignatura</w:t>
      </w:r>
    </w:p>
    <w:p w:rsidR="00CD6E8E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42</w:t>
      </w:r>
      <w:r w:rsidR="00A63CFC" w:rsidRPr="003A669F">
        <w:rPr>
          <w:rFonts w:ascii="Times New Roman" w:hAnsi="Times New Roman"/>
          <w:sz w:val="24"/>
          <w:szCs w:val="24"/>
        </w:rPr>
        <w:t xml:space="preserve"> hs. Divididas en</w:t>
      </w:r>
      <w:r w:rsidRPr="003A669F">
        <w:rPr>
          <w:rFonts w:ascii="Times New Roman" w:hAnsi="Times New Roman"/>
          <w:sz w:val="24"/>
          <w:szCs w:val="24"/>
        </w:rPr>
        <w:t xml:space="preserve"> </w:t>
      </w:r>
      <w:r w:rsidR="00A63CFC" w:rsidRPr="003A669F">
        <w:rPr>
          <w:rFonts w:ascii="Times New Roman" w:hAnsi="Times New Roman"/>
          <w:sz w:val="24"/>
          <w:szCs w:val="24"/>
        </w:rPr>
        <w:t>1</w:t>
      </w:r>
      <w:r w:rsidRPr="003A669F">
        <w:rPr>
          <w:rFonts w:ascii="Times New Roman" w:hAnsi="Times New Roman"/>
          <w:sz w:val="24"/>
          <w:szCs w:val="24"/>
        </w:rPr>
        <w:t>4</w:t>
      </w:r>
      <w:r w:rsidR="00CD6E8E" w:rsidRPr="003A669F">
        <w:rPr>
          <w:rFonts w:ascii="Times New Roman" w:hAnsi="Times New Roman"/>
          <w:sz w:val="24"/>
          <w:szCs w:val="24"/>
        </w:rPr>
        <w:t xml:space="preserve"> semanas por 3 horas semanales 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d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 xml:space="preserve">) </w:t>
      </w:r>
      <w:r w:rsidR="00E02D8E" w:rsidRPr="003A669F">
        <w:rPr>
          <w:rFonts w:ascii="Times New Roman" w:hAnsi="Times New Roman"/>
          <w:b/>
          <w:sz w:val="24"/>
          <w:szCs w:val="24"/>
          <w:u w:val="single"/>
        </w:rPr>
        <w:t>Equipo Docente</w:t>
      </w:r>
    </w:p>
    <w:p w:rsidR="00E02D8E" w:rsidRPr="003A669F" w:rsidRDefault="00E02D8E" w:rsidP="003A669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3A669F">
        <w:rPr>
          <w:rFonts w:ascii="Times New Roman" w:hAnsi="Times New Roman"/>
          <w:sz w:val="24"/>
          <w:szCs w:val="24"/>
          <w:u w:val="single"/>
        </w:rPr>
        <w:t>Profesor Titular:</w:t>
      </w:r>
    </w:p>
    <w:p w:rsidR="00CD6E8E" w:rsidRPr="00DE6AFF" w:rsidRDefault="00E02D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CD6E8E" w:rsidRPr="00DE6AFF">
        <w:rPr>
          <w:rFonts w:ascii="Times New Roman" w:hAnsi="Times New Roman"/>
          <w:sz w:val="24"/>
          <w:szCs w:val="24"/>
        </w:rPr>
        <w:t>Lic. José Ernesto Castillo</w:t>
      </w:r>
    </w:p>
    <w:p w:rsidR="00E02D8E" w:rsidRPr="00DE6AFF" w:rsidRDefault="00E02D8E" w:rsidP="003A669F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DE6AFF">
        <w:rPr>
          <w:rFonts w:ascii="Times New Roman" w:hAnsi="Times New Roman"/>
          <w:sz w:val="24"/>
          <w:szCs w:val="24"/>
          <w:u w:val="single"/>
        </w:rPr>
        <w:t xml:space="preserve">Ayudantes: </w:t>
      </w:r>
    </w:p>
    <w:p w:rsidR="00E02D8E" w:rsidRPr="003A669F" w:rsidRDefault="00E02D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Lic. Mercedes Mendieta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g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>) Objetivos generales de la asignatura</w:t>
      </w:r>
    </w:p>
    <w:p w:rsidR="00CD6E8E" w:rsidRPr="003A669F" w:rsidRDefault="003A669F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 presente seminario</w:t>
      </w:r>
      <w:r w:rsidR="00CD6E8E" w:rsidRPr="003A669F">
        <w:rPr>
          <w:rFonts w:ascii="Times New Roman" w:hAnsi="Times New Roman"/>
          <w:sz w:val="24"/>
          <w:szCs w:val="24"/>
        </w:rPr>
        <w:t xml:space="preserve"> se centrará en el análisis de las transformaciones políticas y sociales ocurridas dentro de los estados no-capitalistas, a partir de las restauraciones del modelo capitalista sufridas desde finales de los 80.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Dentro de este marco, se estudiará y comparará especialmente lo ocurrido en Rusia</w:t>
      </w:r>
      <w:r w:rsidR="00350E91" w:rsidRPr="003A669F">
        <w:rPr>
          <w:rFonts w:ascii="Times New Roman" w:hAnsi="Times New Roman"/>
          <w:sz w:val="24"/>
          <w:szCs w:val="24"/>
        </w:rPr>
        <w:t>, Europa del Este, China</w:t>
      </w:r>
      <w:r w:rsidRPr="003A669F">
        <w:rPr>
          <w:rFonts w:ascii="Times New Roman" w:hAnsi="Times New Roman"/>
          <w:sz w:val="24"/>
          <w:szCs w:val="24"/>
        </w:rPr>
        <w:t xml:space="preserve"> y Cuba, analizando en ambos casos grados de restauración, motivos que llevaron a dicha restauración y circunstancias en las que esta se dio.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Se recurrirá a la bibliografía que abarca desde  la teoría del estado marxista, hasta el  periodo denominado “perestroika”, y los estados surgidos a posteriori. Asimismo se hará un seguimiento de las políticas públicas adoptadas por estos estados y su vinculación con la transformación de dichas sociedades.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Nos proponemos trabajar en particular: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lastRenderedPageBreak/>
        <w:t>* Analizar el proceso de restauración capitalista en Rusia</w:t>
      </w:r>
      <w:r w:rsidR="009315CE" w:rsidRPr="003A669F">
        <w:rPr>
          <w:rFonts w:ascii="Times New Roman" w:hAnsi="Times New Roman"/>
          <w:sz w:val="24"/>
          <w:szCs w:val="24"/>
        </w:rPr>
        <w:t>. En qué momento exacto, con qué</w:t>
      </w:r>
      <w:r w:rsidRPr="003A669F">
        <w:rPr>
          <w:rFonts w:ascii="Times New Roman" w:hAnsi="Times New Roman"/>
          <w:sz w:val="24"/>
          <w:szCs w:val="24"/>
        </w:rPr>
        <w:t xml:space="preserve"> circunstancias y a partir de qué políticas públicas específicas, Rusia dejó de tener un estado no capitalista.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*Cual es exactamente el grado de restauración en Rusia. Verificar si se ha completado y se trata de un país capitalista normal, o encontramos elementos para mencionarlo como una formación social híbrida.</w:t>
      </w:r>
    </w:p>
    <w:p w:rsidR="00350E91" w:rsidRPr="003A669F" w:rsidRDefault="00350E91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*Los procesos de restauración en el Este Europeo. En particular el proceso de “absorción” de la RDA por la República Federal Alemana, y la influencia en la restauración del conjunto de estos países de la Unión Europea.</w:t>
      </w:r>
      <w:r w:rsidR="003A669F">
        <w:rPr>
          <w:rFonts w:ascii="Times New Roman" w:hAnsi="Times New Roman"/>
          <w:sz w:val="24"/>
          <w:szCs w:val="24"/>
        </w:rPr>
        <w:t xml:space="preserve"> Se trabajará asimismo la relación del resto de los países de Europa del Este con la Unión Europea y la situación de los estados balcánicos.</w:t>
      </w:r>
    </w:p>
    <w:p w:rsidR="00350E91" w:rsidRPr="003A669F" w:rsidRDefault="00350E91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*El proceso de restauración capitalista en la China, trabajando desde la apertura de Deng Xiao Peng, los sucesos de Tiananmen en 1989 y los avances capitalistas posteriores.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*</w:t>
      </w:r>
      <w:r w:rsidR="00350E91" w:rsidRPr="003A669F">
        <w:rPr>
          <w:rFonts w:ascii="Times New Roman" w:hAnsi="Times New Roman"/>
          <w:sz w:val="24"/>
          <w:szCs w:val="24"/>
        </w:rPr>
        <w:t>El proceso cubano, en particular desde el “Período Especial” hasta la actualid</w:t>
      </w:r>
      <w:r w:rsidR="00E02D8E" w:rsidRPr="003A669F">
        <w:rPr>
          <w:rFonts w:ascii="Times New Roman" w:hAnsi="Times New Roman"/>
          <w:sz w:val="24"/>
          <w:szCs w:val="24"/>
        </w:rPr>
        <w:t>ad. La relación entre el grado</w:t>
      </w:r>
      <w:r w:rsidR="00350E91" w:rsidRPr="003A669F">
        <w:rPr>
          <w:rFonts w:ascii="Times New Roman" w:hAnsi="Times New Roman"/>
          <w:sz w:val="24"/>
          <w:szCs w:val="24"/>
        </w:rPr>
        <w:t xml:space="preserve"> de restauración capitalista </w:t>
      </w:r>
      <w:r w:rsidR="00E02D8E" w:rsidRPr="003A669F">
        <w:rPr>
          <w:rFonts w:ascii="Times New Roman" w:hAnsi="Times New Roman"/>
          <w:sz w:val="24"/>
          <w:szCs w:val="24"/>
        </w:rPr>
        <w:t>cubano y los procesos del denominado “Socialismo del Siglo XXI”.</w:t>
      </w:r>
      <w:r w:rsidRPr="003A669F">
        <w:rPr>
          <w:rFonts w:ascii="Times New Roman" w:hAnsi="Times New Roman"/>
          <w:sz w:val="24"/>
          <w:szCs w:val="24"/>
        </w:rPr>
        <w:t xml:space="preserve"> 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Nos planteamos como hipótesis de trabajo, que, en general, ha</w:t>
      </w:r>
      <w:r w:rsidR="00350E91" w:rsidRPr="003A669F">
        <w:rPr>
          <w:rFonts w:ascii="Times New Roman" w:hAnsi="Times New Roman"/>
          <w:sz w:val="24"/>
          <w:szCs w:val="24"/>
        </w:rPr>
        <w:t xml:space="preserve">n desaparecido estos </w:t>
      </w:r>
      <w:r w:rsidRPr="003A669F">
        <w:rPr>
          <w:rFonts w:ascii="Times New Roman" w:hAnsi="Times New Roman"/>
          <w:sz w:val="24"/>
          <w:szCs w:val="24"/>
        </w:rPr>
        <w:t xml:space="preserve"> Estado</w:t>
      </w:r>
      <w:r w:rsidR="00350E91" w:rsidRPr="003A669F">
        <w:rPr>
          <w:rFonts w:ascii="Times New Roman" w:hAnsi="Times New Roman"/>
          <w:sz w:val="24"/>
          <w:szCs w:val="24"/>
        </w:rPr>
        <w:t>s</w:t>
      </w:r>
      <w:r w:rsidRPr="003A669F">
        <w:rPr>
          <w:rFonts w:ascii="Times New Roman" w:hAnsi="Times New Roman"/>
          <w:sz w:val="24"/>
          <w:szCs w:val="24"/>
        </w:rPr>
        <w:t xml:space="preserve"> no cap</w:t>
      </w:r>
      <w:r w:rsidR="00350E91" w:rsidRPr="003A669F">
        <w:rPr>
          <w:rFonts w:ascii="Times New Roman" w:hAnsi="Times New Roman"/>
          <w:sz w:val="24"/>
          <w:szCs w:val="24"/>
        </w:rPr>
        <w:t>italista (utilizaremos para definirlos la categoría teórica de Trotsky de “Estado Obrero”</w:t>
      </w:r>
      <w:r w:rsidR="003A669F">
        <w:rPr>
          <w:rFonts w:ascii="Times New Roman" w:hAnsi="Times New Roman"/>
          <w:sz w:val="24"/>
          <w:szCs w:val="24"/>
        </w:rPr>
        <w:t>)</w:t>
      </w:r>
      <w:r w:rsidRPr="003A669F">
        <w:rPr>
          <w:rFonts w:ascii="Times New Roman" w:hAnsi="Times New Roman"/>
          <w:sz w:val="24"/>
          <w:szCs w:val="24"/>
        </w:rPr>
        <w:t xml:space="preserve">, y más allá de que su formación económico-social, contenga elementos de pervivencia del viejo modelo soviético, hoy podemos plantear </w:t>
      </w:r>
      <w:r w:rsidR="00350E91" w:rsidRPr="003A669F">
        <w:rPr>
          <w:rFonts w:ascii="Times New Roman" w:hAnsi="Times New Roman"/>
          <w:sz w:val="24"/>
          <w:szCs w:val="24"/>
        </w:rPr>
        <w:t>que nos hallamos f</w:t>
      </w:r>
      <w:r w:rsidR="003A669F">
        <w:rPr>
          <w:rFonts w:ascii="Times New Roman" w:hAnsi="Times New Roman"/>
          <w:sz w:val="24"/>
          <w:szCs w:val="24"/>
        </w:rPr>
        <w:t xml:space="preserve">rente a </w:t>
      </w:r>
      <w:r w:rsidR="00350E91" w:rsidRPr="003A669F">
        <w:rPr>
          <w:rFonts w:ascii="Times New Roman" w:hAnsi="Times New Roman"/>
          <w:sz w:val="24"/>
          <w:szCs w:val="24"/>
        </w:rPr>
        <w:t xml:space="preserve">formaciones económico-sociales </w:t>
      </w:r>
      <w:r w:rsidRPr="003A669F">
        <w:rPr>
          <w:rFonts w:ascii="Times New Roman" w:hAnsi="Times New Roman"/>
          <w:sz w:val="24"/>
          <w:szCs w:val="24"/>
        </w:rPr>
        <w:t>capitalista</w:t>
      </w:r>
      <w:r w:rsidR="00350E91" w:rsidRPr="003A669F">
        <w:rPr>
          <w:rFonts w:ascii="Times New Roman" w:hAnsi="Times New Roman"/>
          <w:sz w:val="24"/>
          <w:szCs w:val="24"/>
        </w:rPr>
        <w:t>s</w:t>
      </w:r>
      <w:r w:rsidR="003A669F">
        <w:rPr>
          <w:rFonts w:ascii="Times New Roman" w:hAnsi="Times New Roman"/>
          <w:sz w:val="24"/>
          <w:szCs w:val="24"/>
        </w:rPr>
        <w:t xml:space="preserve"> en todos los casos</w:t>
      </w:r>
      <w:r w:rsidR="00350E91" w:rsidRPr="003A669F">
        <w:rPr>
          <w:rFonts w:ascii="Times New Roman" w:hAnsi="Times New Roman"/>
          <w:sz w:val="24"/>
          <w:szCs w:val="24"/>
        </w:rPr>
        <w:t xml:space="preserve">. </w:t>
      </w:r>
    </w:p>
    <w:p w:rsidR="00CD6E8E" w:rsidRPr="003A669F" w:rsidRDefault="00350E91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h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 xml:space="preserve">) Contenidos desglosados por unidades 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 </w:t>
      </w:r>
      <w:r w:rsidRPr="003A669F">
        <w:rPr>
          <w:rFonts w:ascii="Times New Roman" w:hAnsi="Times New Roman"/>
          <w:b/>
          <w:sz w:val="24"/>
          <w:szCs w:val="24"/>
        </w:rPr>
        <w:t>UNIDAD I</w:t>
      </w:r>
    </w:p>
    <w:p w:rsidR="00CD6E8E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Criterios generales para una sociología política marxista (Marx, 1857, Introducción a la Contribución a la Crítica a la Economía Política).  </w:t>
      </w:r>
      <w:r w:rsidR="00CD6E8E" w:rsidRPr="003A669F">
        <w:rPr>
          <w:rFonts w:ascii="Times New Roman" w:hAnsi="Times New Roman"/>
          <w:sz w:val="24"/>
          <w:szCs w:val="24"/>
        </w:rPr>
        <w:t>El “estado después de la revolución” en la concepción marxista. Los planteos de Marx y Engels en debate con los anarquistas. Los planteos de Lenin antes de la revolución de octubre de 1917.</w:t>
      </w:r>
    </w:p>
    <w:p w:rsidR="00E02D8E" w:rsidRPr="003A669F" w:rsidRDefault="00E02D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Definiciones conceptuales de país, formación económico-social, estado, régimen político y gobierno. </w:t>
      </w:r>
      <w:r w:rsidR="00716163" w:rsidRPr="003A669F">
        <w:rPr>
          <w:rFonts w:ascii="Times New Roman" w:hAnsi="Times New Roman"/>
          <w:sz w:val="24"/>
          <w:szCs w:val="24"/>
        </w:rPr>
        <w:t xml:space="preserve">Desarrollo desigual y combinado, </w:t>
      </w:r>
      <w:r w:rsidRPr="003A669F">
        <w:rPr>
          <w:rFonts w:ascii="Times New Roman" w:hAnsi="Times New Roman"/>
          <w:sz w:val="24"/>
          <w:szCs w:val="24"/>
        </w:rPr>
        <w:t>Dictadura</w:t>
      </w:r>
      <w:r w:rsidR="00716163" w:rsidRPr="003A669F">
        <w:rPr>
          <w:rFonts w:ascii="Times New Roman" w:hAnsi="Times New Roman"/>
          <w:sz w:val="24"/>
          <w:szCs w:val="24"/>
        </w:rPr>
        <w:t xml:space="preserve"> Revolucionaria del Proletariado</w:t>
      </w:r>
      <w:r w:rsidRPr="003A669F">
        <w:rPr>
          <w:rFonts w:ascii="Times New Roman" w:hAnsi="Times New Roman"/>
          <w:sz w:val="24"/>
          <w:szCs w:val="24"/>
        </w:rPr>
        <w:t>. Las definiciones de socialismo y comunismo (Marx, Crítica al Programa de Gotha), dictadura del Proletariado (Marx y Lenin). El debate sobre el concepto de Estado-Obrero (Trotsky, Dariush Karim).</w:t>
      </w:r>
    </w:p>
    <w:p w:rsidR="00E02D8E" w:rsidRPr="003A669F" w:rsidRDefault="00E02D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E72EE3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Marx, Karl, Manifiesto Comunista, Anteo, Buenos Aires, 1973.</w:t>
      </w:r>
    </w:p>
    <w:p w:rsidR="00E72EE3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Marx, Karl, Crítica al Programa de Gotha, Anteo, Buenos Aires, 1973.</w:t>
      </w:r>
    </w:p>
    <w:p w:rsidR="00E72EE3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Marx, Karl, Guerra Civil en Francia, Anteo, Buenos Aires, 1973.</w:t>
      </w:r>
    </w:p>
    <w:p w:rsidR="00E72EE3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Lenin, Vladimir, El estado y la revolución, Anteo, Buenos Aires, 1973.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La revolución traicionada, Ediciones Cruz, La Paz, 1984.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En defensa del marxismo, El Yunque, Buenos Aires, 1973.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Karim, Dariush, La dictadura revolucionaria del proletariado, Editorial Kappa, La Paz, 1989.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Ediciones Socialistas, Buenos Aires, 1984.</w:t>
      </w:r>
    </w:p>
    <w:p w:rsidR="00E72EE3" w:rsidRPr="003A669F" w:rsidRDefault="0071616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E02D8E" w:rsidRPr="003A669F" w:rsidRDefault="00904A82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Historia de la revolución Rusa,</w:t>
      </w:r>
      <w:r w:rsidR="00350518" w:rsidRPr="003A669F">
        <w:rPr>
          <w:rFonts w:ascii="Times New Roman" w:hAnsi="Times New Roman"/>
          <w:sz w:val="24"/>
          <w:szCs w:val="24"/>
        </w:rPr>
        <w:t xml:space="preserve"> Ediciones R y R, Buenos Aires, 2012.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II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¿Qué fue la URSS? (hasta 1923). Imperialismo. ¿Qu</w:t>
      </w:r>
      <w:r w:rsidR="003A669F">
        <w:rPr>
          <w:rFonts w:ascii="Times New Roman" w:hAnsi="Times New Roman"/>
          <w:sz w:val="24"/>
          <w:szCs w:val="24"/>
        </w:rPr>
        <w:t xml:space="preserve">é era la formación social rusa? </w:t>
      </w:r>
      <w:r w:rsidRPr="003A669F">
        <w:rPr>
          <w:rFonts w:ascii="Times New Roman" w:hAnsi="Times New Roman"/>
          <w:sz w:val="24"/>
          <w:szCs w:val="24"/>
        </w:rPr>
        <w:t>Debates sobre el carácter de la revolución rusa. Las revoluciones de febrero y octubre. Los soviets. El lugar del partido bolchevique. El</w:t>
      </w:r>
      <w:r w:rsidR="003A669F">
        <w:rPr>
          <w:rFonts w:ascii="Times New Roman" w:hAnsi="Times New Roman"/>
          <w:sz w:val="24"/>
          <w:szCs w:val="24"/>
        </w:rPr>
        <w:t xml:space="preserve"> régimen leninista. Las controversias sobre el ejército rojo y </w:t>
      </w:r>
      <w:r w:rsidRPr="003A669F">
        <w:rPr>
          <w:rFonts w:ascii="Times New Roman" w:hAnsi="Times New Roman"/>
          <w:sz w:val="24"/>
          <w:szCs w:val="24"/>
        </w:rPr>
        <w:t xml:space="preserve">el </w:t>
      </w:r>
      <w:r w:rsidR="003A669F">
        <w:rPr>
          <w:rFonts w:ascii="Times New Roman" w:hAnsi="Times New Roman"/>
          <w:sz w:val="24"/>
          <w:szCs w:val="24"/>
        </w:rPr>
        <w:t>“</w:t>
      </w:r>
      <w:r w:rsidRPr="003A669F">
        <w:rPr>
          <w:rFonts w:ascii="Times New Roman" w:hAnsi="Times New Roman"/>
          <w:sz w:val="24"/>
          <w:szCs w:val="24"/>
        </w:rPr>
        <w:t>comunismo de guerra</w:t>
      </w:r>
      <w:r w:rsidR="003A669F">
        <w:rPr>
          <w:rFonts w:ascii="Times New Roman" w:hAnsi="Times New Roman"/>
          <w:sz w:val="24"/>
          <w:szCs w:val="24"/>
        </w:rPr>
        <w:t>”</w:t>
      </w:r>
      <w:r w:rsidRPr="003A669F">
        <w:rPr>
          <w:rFonts w:ascii="Times New Roman" w:hAnsi="Times New Roman"/>
          <w:sz w:val="24"/>
          <w:szCs w:val="24"/>
        </w:rPr>
        <w:t xml:space="preserve">. </w:t>
      </w:r>
      <w:smartTag w:uri="urn:schemas-microsoft-com:office:smarttags" w:element="PersonName">
        <w:smartTagPr>
          <w:attr w:name="ProductID" w:val="La III Internacional. Después"/>
        </w:smartTagPr>
        <w:smartTag w:uri="urn:schemas-microsoft-com:office:smarttags" w:element="PersonName">
          <w:smartTagPr>
            <w:attr w:name="ProductID" w:val="La III Internacional."/>
          </w:smartTagPr>
          <w:r w:rsidRPr="003A669F">
            <w:rPr>
              <w:rFonts w:ascii="Times New Roman" w:hAnsi="Times New Roman"/>
              <w:sz w:val="24"/>
              <w:szCs w:val="24"/>
            </w:rPr>
            <w:t>La III Internacional.</w:t>
          </w:r>
        </w:smartTag>
        <w:r w:rsidRPr="003A669F">
          <w:rPr>
            <w:rFonts w:ascii="Times New Roman" w:hAnsi="Times New Roman"/>
            <w:sz w:val="24"/>
            <w:szCs w:val="24"/>
          </w:rPr>
          <w:t xml:space="preserve"> Después</w:t>
        </w:r>
      </w:smartTag>
      <w:r w:rsidRPr="003A669F">
        <w:rPr>
          <w:rFonts w:ascii="Times New Roman" w:hAnsi="Times New Roman"/>
          <w:sz w:val="24"/>
          <w:szCs w:val="24"/>
        </w:rPr>
        <w:t xml:space="preserve"> de 1921: la NEP, Kronstadt. El problema de </w:t>
      </w:r>
      <w:smartTag w:uri="urn:schemas-microsoft-com:office:smarttags" w:element="PersonName">
        <w:smartTagPr>
          <w:attr w:name="ProductID" w:val="la burocratización. Lenin"/>
        </w:smartTagPr>
        <w:r w:rsidRPr="003A669F">
          <w:rPr>
            <w:rFonts w:ascii="Times New Roman" w:hAnsi="Times New Roman"/>
            <w:sz w:val="24"/>
            <w:szCs w:val="24"/>
          </w:rPr>
          <w:t>la burocratización. Lenin</w:t>
        </w:r>
      </w:smartTag>
      <w:r w:rsidRPr="003A669F">
        <w:rPr>
          <w:rFonts w:ascii="Times New Roman" w:hAnsi="Times New Roman"/>
          <w:sz w:val="24"/>
          <w:szCs w:val="24"/>
        </w:rPr>
        <w:t xml:space="preserve"> y sus últimas batallas.</w:t>
      </w:r>
    </w:p>
    <w:p w:rsidR="00CD6E8E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Los planteos de Lenin después de octubre de 1917. Trotsky y las teorizaciones ante el proceso de burocratización. El concepto de Estado Obrero Burocratizado. El concepto de Revolución Política.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Lenin, Vladimir, La revolución proletaria y el renegado Kautsky, Anteo, Buenos Aires, 1973</w:t>
      </w:r>
      <w:r w:rsidR="00593EEC" w:rsidRPr="003A669F">
        <w:rPr>
          <w:rFonts w:ascii="Times New Roman" w:hAnsi="Times New Roman"/>
          <w:sz w:val="24"/>
          <w:szCs w:val="24"/>
        </w:rPr>
        <w:t>.</w:t>
      </w:r>
    </w:p>
    <w:p w:rsidR="00593EEC" w:rsidRPr="003A669F" w:rsidRDefault="00593EE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Lenin, Vladimir, Tesis sobre la Asamblea Constituyente, Ob.Escogidas, Buenos Aires, 1973.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El Programa de Transición, Cuadernos Socialistas, Buenos Aires, 1999.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La revolución traicionada, Ediciones Cruz, La Paz, 1984.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En defensa del marxismo, El Yunque, Buenos Aires, 1973.</w:t>
      </w:r>
    </w:p>
    <w:p w:rsidR="00730057" w:rsidRPr="003A669F" w:rsidRDefault="00730057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Stalin: el gran organizador de derro</w:t>
      </w:r>
      <w:r w:rsidR="00593EEC" w:rsidRPr="003A669F">
        <w:rPr>
          <w:rFonts w:ascii="Times New Roman" w:hAnsi="Times New Roman"/>
          <w:sz w:val="24"/>
          <w:szCs w:val="24"/>
        </w:rPr>
        <w:t>tas, Distribuidora Baires, 1974.</w:t>
      </w:r>
    </w:p>
    <w:p w:rsidR="00593EEC" w:rsidRPr="003A669F" w:rsidRDefault="00593EE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Historia de la Revolución Rusa, Galerna, Buenos Aires, 1972.</w:t>
      </w:r>
    </w:p>
    <w:p w:rsidR="00593EEC" w:rsidRPr="003A669F" w:rsidRDefault="00593EE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Que fue la Revolución Rusa, El Yunque, Buenos Aires, 1974.</w:t>
      </w:r>
    </w:p>
    <w:p w:rsidR="00593EEC" w:rsidRPr="003A669F" w:rsidRDefault="00593EE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Tres concepciones sobre la Revolución Rusa, El Yunque, Buenos Aires, 1974.</w:t>
      </w:r>
    </w:p>
    <w:p w:rsidR="00593EEC" w:rsidRPr="003A669F" w:rsidRDefault="00593EE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Sobre Krondstad, (selección), Varias ediciones, Buenos Aires, 1977.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Karim, Dariush, La dictadura revolucionaria del proletariado, Editorial Kappa, La Paz, 1989.</w:t>
      </w:r>
    </w:p>
    <w:p w:rsidR="00E779FA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Lewin, Moshe, La última batalla de Lenin, Editorial Lumen, Barcelona, 1970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Ediciones Socialistas, Buenos Aires, 1984.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593EEC" w:rsidRPr="003A669F" w:rsidRDefault="00593EEC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Carr, E., La revolución rusa de Lenin a Stalin (cap. I y II), Alianza, Bogotá, 1975.</w:t>
      </w:r>
    </w:p>
    <w:p w:rsidR="00716163" w:rsidRPr="003A669F" w:rsidRDefault="00C57324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¿Qué fue la revolución R</w:t>
      </w:r>
      <w:r w:rsidR="00350518" w:rsidRPr="003A669F">
        <w:rPr>
          <w:rFonts w:ascii="Times New Roman" w:hAnsi="Times New Roman"/>
          <w:sz w:val="24"/>
          <w:szCs w:val="24"/>
        </w:rPr>
        <w:t>usa?, El Yunque, Buenos Aires, 1973</w:t>
      </w:r>
    </w:p>
    <w:p w:rsidR="00C57324" w:rsidRPr="003A669F" w:rsidRDefault="00C57324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Trotsky, León, Tres concepciones de la revolución Rusa,  </w:t>
      </w:r>
      <w:r w:rsidR="00350518" w:rsidRPr="003A669F">
        <w:rPr>
          <w:rFonts w:ascii="Times New Roman" w:hAnsi="Times New Roman"/>
          <w:sz w:val="24"/>
          <w:szCs w:val="24"/>
        </w:rPr>
        <w:t>El Yunque, Buenos Aires, 1973.</w:t>
      </w:r>
      <w:r w:rsidRPr="003A669F">
        <w:rPr>
          <w:rFonts w:ascii="Times New Roman" w:hAnsi="Times New Roman"/>
          <w:sz w:val="24"/>
          <w:szCs w:val="24"/>
        </w:rPr>
        <w:t xml:space="preserve"> 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III</w:t>
      </w:r>
    </w:p>
    <w:p w:rsidR="00F9579F" w:rsidRPr="003A669F" w:rsidRDefault="00F9579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¿Qué fue la URSS? Desde el estalinismo hasta la restauración. </w:t>
      </w:r>
      <w:r w:rsidR="001B567C" w:rsidRPr="003A669F">
        <w:rPr>
          <w:rFonts w:ascii="Times New Roman" w:hAnsi="Times New Roman"/>
          <w:sz w:val="24"/>
          <w:szCs w:val="24"/>
        </w:rPr>
        <w:t>El proceso de burocratización en la década del 20. La colectivización forzosa. Los “procesos de Moscú”. El primer plan quinquenal</w:t>
      </w:r>
      <w:r w:rsidR="003A669F">
        <w:rPr>
          <w:rFonts w:ascii="Times New Roman" w:hAnsi="Times New Roman"/>
          <w:sz w:val="24"/>
          <w:szCs w:val="24"/>
        </w:rPr>
        <w:t>.</w:t>
      </w:r>
      <w:r w:rsidR="001B567C" w:rsidRPr="003A669F">
        <w:rPr>
          <w:rFonts w:ascii="Times New Roman" w:hAnsi="Times New Roman"/>
          <w:sz w:val="24"/>
          <w:szCs w:val="24"/>
        </w:rPr>
        <w:t xml:space="preserve"> </w:t>
      </w:r>
      <w:r w:rsidRPr="003A669F">
        <w:rPr>
          <w:rFonts w:ascii="Times New Roman" w:hAnsi="Times New Roman"/>
          <w:sz w:val="24"/>
          <w:szCs w:val="24"/>
        </w:rPr>
        <w:t xml:space="preserve">El régimen </w:t>
      </w:r>
      <w:r w:rsidR="003A669F">
        <w:rPr>
          <w:rFonts w:ascii="Times New Roman" w:hAnsi="Times New Roman"/>
          <w:sz w:val="24"/>
          <w:szCs w:val="24"/>
        </w:rPr>
        <w:t xml:space="preserve">político </w:t>
      </w:r>
      <w:r w:rsidRPr="003A669F">
        <w:rPr>
          <w:rFonts w:ascii="Times New Roman" w:hAnsi="Times New Roman"/>
          <w:sz w:val="24"/>
          <w:szCs w:val="24"/>
        </w:rPr>
        <w:t xml:space="preserve">stalinista. Trotsky y el concepto de Estado Obrero. Stalin y el socialismo en un solo país. </w:t>
      </w:r>
      <w:r w:rsidR="001B567C" w:rsidRPr="003A669F">
        <w:rPr>
          <w:rFonts w:ascii="Times New Roman" w:hAnsi="Times New Roman"/>
          <w:sz w:val="24"/>
          <w:szCs w:val="24"/>
        </w:rPr>
        <w:t xml:space="preserve">La segunda guerra mundial. La URSS en la posguerra: la coexistencia pacífica. El XX Congreso del PCUS. Krushev y Breznev. Los debates en la URSS de la década del 60 y 70. La URSS en la década del ´80: Andropov y Chernenko. </w:t>
      </w:r>
      <w:r w:rsidRPr="003A669F">
        <w:rPr>
          <w:rFonts w:ascii="Times New Roman" w:hAnsi="Times New Roman"/>
          <w:sz w:val="24"/>
          <w:szCs w:val="24"/>
        </w:rPr>
        <w:t xml:space="preserve">El concepto de capitalismo de Estado. La teoría de “estado (o régimen) autoritario” en la sociología y la ciencia política burguesa. Mandel y la “doble naturaleza de la burocracia”. El “culto a la personalidad”. La “coexistencia pacífica”. El maoísmo y el concepto de socialimperialismo. Estado burocrático. </w:t>
      </w:r>
    </w:p>
    <w:p w:rsidR="00E72EE3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 </w:t>
      </w:r>
      <w:r w:rsidR="00E72EE3"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La revolución traicionada, Ediciones Cruz, La Paz, 1984.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En defensa del marxismo, El Yunque, Buenos Aires, 1973.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Trotsky, León, El estado obrero, termidor y bonapartismo, Obras de León Trotsky, Tomo VI, Vol.1, (1ro. de Febrero de 1935), </w:t>
      </w:r>
      <w:hyperlink r:id="rId8" w:history="1">
        <w:r w:rsidRPr="003A669F">
          <w:rPr>
            <w:rStyle w:val="Hipervnculo"/>
            <w:rFonts w:ascii="Times New Roman" w:hAnsi="Times New Roman"/>
            <w:color w:val="auto"/>
            <w:sz w:val="24"/>
            <w:szCs w:val="24"/>
          </w:rPr>
          <w:t>www.ceip.org</w:t>
        </w:r>
      </w:hyperlink>
      <w:r w:rsidRPr="003A669F">
        <w:rPr>
          <w:rFonts w:ascii="Times New Roman" w:hAnsi="Times New Roman"/>
          <w:sz w:val="24"/>
          <w:szCs w:val="24"/>
        </w:rPr>
        <w:t>, Buenos Aires, 1999.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Trotsky, León, El carácter de clase del estado soviético,  Obras de León Trotsky, Tomo VII, Vol.2, (1ro. de Enero de 1936), </w:t>
      </w:r>
      <w:hyperlink r:id="rId9" w:history="1">
        <w:r w:rsidRPr="003A669F">
          <w:rPr>
            <w:rStyle w:val="Hipervnculo"/>
            <w:rFonts w:ascii="Times New Roman" w:hAnsi="Times New Roman"/>
            <w:color w:val="auto"/>
            <w:sz w:val="24"/>
            <w:szCs w:val="24"/>
          </w:rPr>
          <w:t>www.ceip.org</w:t>
        </w:r>
      </w:hyperlink>
      <w:r w:rsidRPr="003A669F">
        <w:rPr>
          <w:rFonts w:ascii="Times New Roman" w:hAnsi="Times New Roman"/>
          <w:sz w:val="24"/>
          <w:szCs w:val="24"/>
        </w:rPr>
        <w:t>, Buenos Aires, 1999.</w:t>
      </w:r>
    </w:p>
    <w:p w:rsidR="00730057" w:rsidRPr="003A669F" w:rsidRDefault="00730057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Trotsky, León, ¿Cómo venció Stalin</w:t>
      </w:r>
      <w:r w:rsidR="003A669F">
        <w:rPr>
          <w:rFonts w:ascii="Times New Roman" w:hAnsi="Times New Roman"/>
          <w:sz w:val="24"/>
          <w:szCs w:val="24"/>
        </w:rPr>
        <w:t xml:space="preserve"> </w:t>
      </w:r>
      <w:r w:rsidRPr="003A669F">
        <w:rPr>
          <w:rFonts w:ascii="Times New Roman" w:hAnsi="Times New Roman"/>
          <w:sz w:val="24"/>
          <w:szCs w:val="24"/>
        </w:rPr>
        <w:t>a a la oposición? , Escritos, Tomo VII 1935-36, Vol.1, Ediciones Pluma, Bogotá, 1979.</w:t>
      </w:r>
    </w:p>
    <w:p w:rsidR="008E5D2F" w:rsidRPr="003A669F" w:rsidRDefault="008E5D2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Karim, Dariush, La dictadura revolucionaria del proletariado, Editorial Kappa, La Paz, 1989.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Lewin, Moshe, El siglo soviético, Memoria crítica, Barcelona, 2006.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Echagüe, Carlos, Revolución, restauración y crisis en la Unión Soviética, Agora, Buenos Aires, 1995.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Kalecki, Michael, El desarrollo de la economía socialista, FCE, México, 1968.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Liberman, Evsei, Plan y beneficio en la economía soviética, Ariel, Barcelona, 1973.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Tabeev, Liberman, Nemtchinov y otros, Planificación del socialismo, Oikos-Tau Ediciones, Barcelona, 1968.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Romero, Andrés, Después del estalinismo, Antídoto, Buenos Aires, 1994.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</w:t>
      </w:r>
      <w:r w:rsidR="00587C53" w:rsidRPr="003A669F">
        <w:rPr>
          <w:rFonts w:ascii="Times New Roman" w:hAnsi="Times New Roman"/>
          <w:sz w:val="24"/>
          <w:szCs w:val="24"/>
        </w:rPr>
        <w:t>jj</w:t>
      </w:r>
      <w:r w:rsidRPr="003A669F">
        <w:rPr>
          <w:rFonts w:ascii="Times New Roman" w:hAnsi="Times New Roman"/>
          <w:sz w:val="24"/>
          <w:szCs w:val="24"/>
        </w:rPr>
        <w:t>es Socialistas, Buenos Aires, 1984.</w:t>
      </w:r>
    </w:p>
    <w:p w:rsidR="00716163" w:rsidRPr="003A669F" w:rsidRDefault="0071616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Escritos sobre revolución política, Antídoto, 1990.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Mandel, Ernst, El poder y el dinero, Siglo XXI, México, 1994.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Mandel, Ernst, Alec Nove y Diane Elson, La crisis de la economía soviética y el debate mercado/planificación, Imago Mundi, Buenos Aires, 1992.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Nove, Alec, The Soviet Economic System, Unwin Hyman, Winchester, 1977.</w:t>
      </w:r>
    </w:p>
    <w:p w:rsidR="00DC7FA5" w:rsidRPr="003A669F" w:rsidRDefault="00DC7FA5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Prieto, Carlos, De la URSS a Rusia, Tres décadas y observaciones de un testigo, FCE, México, 1991.</w:t>
      </w:r>
    </w:p>
    <w:p w:rsidR="004F4636" w:rsidRPr="003A669F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Slavoj Zizek, Terrorismo y comunismo,</w:t>
      </w:r>
      <w:r w:rsidR="002F2063" w:rsidRPr="003A669F">
        <w:rPr>
          <w:rFonts w:ascii="Times New Roman" w:hAnsi="Times New Roman"/>
          <w:sz w:val="24"/>
          <w:szCs w:val="24"/>
        </w:rPr>
        <w:t xml:space="preserve"> Akal, Buenos Aires, 2009.</w:t>
      </w:r>
    </w:p>
    <w:p w:rsidR="00587C53" w:rsidRPr="003A669F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Cliff, Tony, Capitalismo de Estado en Rusia, </w:t>
      </w:r>
      <w:r w:rsidR="002F2063" w:rsidRPr="003A669F">
        <w:rPr>
          <w:rFonts w:ascii="Times New Roman" w:hAnsi="Times New Roman"/>
          <w:sz w:val="24"/>
          <w:szCs w:val="24"/>
        </w:rPr>
        <w:t>Marxist Internet Archive.</w:t>
      </w:r>
    </w:p>
    <w:p w:rsidR="00587C53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Hobsbawm, </w:t>
      </w:r>
      <w:r w:rsidR="00350518" w:rsidRPr="003A669F">
        <w:rPr>
          <w:rFonts w:ascii="Times New Roman" w:hAnsi="Times New Roman"/>
          <w:sz w:val="24"/>
          <w:szCs w:val="24"/>
        </w:rPr>
        <w:t>Eric John</w:t>
      </w:r>
      <w:r w:rsidRPr="003A669F">
        <w:rPr>
          <w:rFonts w:ascii="Times New Roman" w:hAnsi="Times New Roman"/>
          <w:sz w:val="24"/>
          <w:szCs w:val="24"/>
        </w:rPr>
        <w:t>, Historia del siglo XX</w:t>
      </w:r>
      <w:r w:rsidR="00350518" w:rsidRPr="003A669F">
        <w:rPr>
          <w:rFonts w:ascii="Times New Roman" w:hAnsi="Times New Roman"/>
          <w:sz w:val="24"/>
          <w:szCs w:val="24"/>
        </w:rPr>
        <w:t>,</w:t>
      </w:r>
      <w:r w:rsidR="002F2063" w:rsidRPr="003A669F">
        <w:rPr>
          <w:rFonts w:ascii="Times New Roman" w:hAnsi="Times New Roman"/>
          <w:sz w:val="24"/>
          <w:szCs w:val="24"/>
        </w:rPr>
        <w:t xml:space="preserve"> Crítica, Buenos Aires, 1998.</w:t>
      </w:r>
    </w:p>
    <w:p w:rsidR="00975C18" w:rsidRDefault="00975C1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Matthews, Mervyn, Clases y sociedad en la Unión Soviética, Alianza Editorial, Madrid, 1972.</w:t>
      </w:r>
    </w:p>
    <w:p w:rsidR="00975C18" w:rsidRDefault="00975C1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Winiecki, Jan, Las distorsiones en las economías de tipo soviético, Civilización, Barcelona, 1989.</w:t>
      </w:r>
    </w:p>
    <w:p w:rsidR="008905CA" w:rsidRDefault="008905CA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Voslensky, Michael, La Nomenklatura: los privilegiados en la URSS, Editorial Abril, Buenos Aires, 1980.</w:t>
      </w:r>
    </w:p>
    <w:p w:rsidR="00667368" w:rsidRPr="003A669F" w:rsidRDefault="0066736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Jalfina, R., El derecho de propiedad personal en la URSS, Editorial P</w:t>
      </w:r>
      <w:r w:rsidR="00E607C2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ogreso, Moscú, 1976.</w:t>
      </w:r>
    </w:p>
    <w:p w:rsidR="00CD6E8E" w:rsidRPr="003A669F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 </w:t>
      </w:r>
      <w:r w:rsidR="00350E91" w:rsidRPr="003A669F">
        <w:rPr>
          <w:rFonts w:ascii="Times New Roman" w:hAnsi="Times New Roman"/>
          <w:b/>
          <w:sz w:val="24"/>
          <w:szCs w:val="24"/>
        </w:rPr>
        <w:t>UNIDAD IV</w:t>
      </w:r>
    </w:p>
    <w:p w:rsidR="001B567C" w:rsidRPr="003A669F" w:rsidRDefault="00350E91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Los procesos de Europa del Este en la posguerra. La “cortina de hierro”. La expropiación del Capital y los regímenes políticos respectivos.</w:t>
      </w:r>
      <w:r w:rsidR="001B567C" w:rsidRPr="003A669F">
        <w:rPr>
          <w:rFonts w:ascii="Times New Roman" w:hAnsi="Times New Roman"/>
          <w:sz w:val="24"/>
          <w:szCs w:val="24"/>
        </w:rPr>
        <w:t xml:space="preserve"> El concepto de revolución política. El “glacis”: estado y regímenes políticos en Europa del Este. La particularidad de la revolución yugoeslava. Los levantamientos derrotados: Berlín 1953. Polonia y Hungría 1956. Checoeslovaquia 1968. Polonia 1970 y 1981.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Ediciones Socialistas, Buenos Aires, 1984.</w:t>
      </w:r>
    </w:p>
    <w:p w:rsidR="00716163" w:rsidRPr="003A669F" w:rsidRDefault="0071616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E72EE3" w:rsidRPr="003A669F" w:rsidRDefault="00DC7FA5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Escritos sobre revolución política, Antídoto, 1990</w:t>
      </w:r>
      <w:r w:rsidR="00083937">
        <w:rPr>
          <w:rFonts w:ascii="Times New Roman" w:hAnsi="Times New Roman"/>
          <w:sz w:val="24"/>
          <w:szCs w:val="24"/>
        </w:rPr>
        <w:t>.</w:t>
      </w:r>
    </w:p>
    <w:p w:rsidR="002D6DA8" w:rsidRPr="003A669F" w:rsidRDefault="00083937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Nagy,</w:t>
      </w:r>
      <w:r w:rsidR="002D6DA8" w:rsidRPr="003A669F">
        <w:rPr>
          <w:rFonts w:ascii="Times New Roman" w:hAnsi="Times New Roman"/>
          <w:sz w:val="24"/>
          <w:szCs w:val="24"/>
        </w:rPr>
        <w:t>Balazs, La formación del Consejo Obrero Central de Budapest 1956, Crítica Comunista, Barcelona, 1981.</w:t>
      </w:r>
    </w:p>
    <w:p w:rsidR="002D6DA8" w:rsidRPr="003A669F" w:rsidRDefault="002D6DA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Marie, Jean-Jacques y Balazs Nagy, Pologne-Hongrie 1956, EDI  Paris, 1966.</w:t>
      </w:r>
    </w:p>
    <w:p w:rsidR="00083937" w:rsidRDefault="00DA6234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Diez Espinoza, José Ramón y Martín de la Guardia, Ricardo Historia Contemporánea de Alemania (1945-1995) Madrid, Síntesis 1998</w:t>
      </w:r>
      <w:r w:rsidR="00083937">
        <w:rPr>
          <w:rFonts w:ascii="Times New Roman" w:hAnsi="Times New Roman"/>
          <w:sz w:val="24"/>
          <w:szCs w:val="24"/>
        </w:rPr>
        <w:t>.</w:t>
      </w:r>
    </w:p>
    <w:p w:rsidR="00DA6234" w:rsidRPr="003A669F" w:rsidRDefault="00083937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Ricardo M. Martín de la Guardia y Guillermo Pérez Sánchez, La Europa del Este de 1945 a nuestros días, Síntesis, Madrid, 1995.</w:t>
      </w:r>
      <w:r w:rsidR="00DA6234" w:rsidRPr="003A669F">
        <w:rPr>
          <w:rFonts w:ascii="Times New Roman" w:hAnsi="Times New Roman"/>
          <w:sz w:val="24"/>
          <w:szCs w:val="24"/>
        </w:rPr>
        <w:t xml:space="preserve"> </w:t>
      </w:r>
    </w:p>
    <w:p w:rsidR="00587C53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Korbel, Josep</w:t>
      </w:r>
      <w:r w:rsidR="002F2063" w:rsidRPr="003A669F">
        <w:rPr>
          <w:rFonts w:ascii="Times New Roman" w:hAnsi="Times New Roman"/>
          <w:sz w:val="24"/>
          <w:szCs w:val="24"/>
        </w:rPr>
        <w:t>h</w:t>
      </w:r>
      <w:r w:rsidRPr="003A669F">
        <w:rPr>
          <w:rFonts w:ascii="Times New Roman" w:hAnsi="Times New Roman"/>
          <w:sz w:val="24"/>
          <w:szCs w:val="24"/>
        </w:rPr>
        <w:t>, La conquista de Checoslovaquia</w:t>
      </w:r>
      <w:r w:rsidR="002F2063" w:rsidRPr="003A669F">
        <w:rPr>
          <w:rFonts w:ascii="Times New Roman" w:hAnsi="Times New Roman"/>
          <w:sz w:val="24"/>
          <w:szCs w:val="24"/>
        </w:rPr>
        <w:t xml:space="preserve"> 1938-1948</w:t>
      </w:r>
      <w:r w:rsidRPr="003A669F">
        <w:rPr>
          <w:rFonts w:ascii="Times New Roman" w:hAnsi="Times New Roman"/>
          <w:sz w:val="24"/>
          <w:szCs w:val="24"/>
        </w:rPr>
        <w:t>,</w:t>
      </w:r>
      <w:r w:rsidR="002F2063" w:rsidRPr="003A669F">
        <w:rPr>
          <w:rFonts w:ascii="Times New Roman" w:hAnsi="Times New Roman"/>
          <w:sz w:val="24"/>
          <w:szCs w:val="24"/>
        </w:rPr>
        <w:t xml:space="preserve"> Editorial Indice, Buenos Aires, 1964.</w:t>
      </w:r>
    </w:p>
    <w:p w:rsidR="00975C18" w:rsidRPr="003A669F" w:rsidRDefault="00975C1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Furet, Francois, El pasado de una ilusión, FCE, México, 1995.</w:t>
      </w:r>
    </w:p>
    <w:p w:rsidR="002D6DA8" w:rsidRPr="003A669F" w:rsidRDefault="0070295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Ricardo M. Martín de</w:t>
      </w:r>
      <w:r w:rsidR="00083937">
        <w:rPr>
          <w:rFonts w:ascii="Times New Roman" w:hAnsi="Times New Roman"/>
          <w:sz w:val="24"/>
          <w:szCs w:val="24"/>
        </w:rPr>
        <w:t xml:space="preserve"> la Guardia y Guillermo Pérez Sá</w:t>
      </w:r>
      <w:r w:rsidRPr="003A669F">
        <w:rPr>
          <w:rFonts w:ascii="Times New Roman" w:hAnsi="Times New Roman"/>
          <w:sz w:val="24"/>
          <w:szCs w:val="24"/>
        </w:rPr>
        <w:t xml:space="preserve">nchez, </w:t>
      </w:r>
      <w:r w:rsidR="002F2063" w:rsidRPr="003A669F">
        <w:rPr>
          <w:rFonts w:ascii="Times New Roman" w:hAnsi="Times New Roman"/>
          <w:sz w:val="24"/>
          <w:szCs w:val="24"/>
        </w:rPr>
        <w:t>La Europa Balcá</w:t>
      </w:r>
      <w:r w:rsidR="00587C53" w:rsidRPr="003A669F">
        <w:rPr>
          <w:rFonts w:ascii="Times New Roman" w:hAnsi="Times New Roman"/>
          <w:sz w:val="24"/>
          <w:szCs w:val="24"/>
        </w:rPr>
        <w:t>nica</w:t>
      </w:r>
      <w:r w:rsidR="002F2063" w:rsidRPr="003A669F">
        <w:rPr>
          <w:rFonts w:ascii="Times New Roman" w:hAnsi="Times New Roman"/>
          <w:sz w:val="24"/>
          <w:szCs w:val="24"/>
        </w:rPr>
        <w:t>: Yugoslavia desde la Segunda Guerra Mundial hasta nuestros días</w:t>
      </w:r>
      <w:r w:rsidRPr="003A669F">
        <w:rPr>
          <w:rFonts w:ascii="Times New Roman" w:hAnsi="Times New Roman"/>
          <w:sz w:val="24"/>
          <w:szCs w:val="24"/>
        </w:rPr>
        <w:t>, Síntesis, Madrid, 1997.</w:t>
      </w:r>
      <w:r w:rsidR="00587C53" w:rsidRPr="003A669F">
        <w:rPr>
          <w:rFonts w:ascii="Times New Roman" w:hAnsi="Times New Roman"/>
          <w:sz w:val="24"/>
          <w:szCs w:val="24"/>
        </w:rPr>
        <w:t xml:space="preserve"> </w:t>
      </w:r>
    </w:p>
    <w:p w:rsidR="0070295C" w:rsidRDefault="0070295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Zvonco Staubrigner y Miloje Popovic, Tito in anecdotes, IP Dobar Naslov, Belgrado, 2007.</w:t>
      </w:r>
    </w:p>
    <w:p w:rsidR="00605448" w:rsidRPr="003A669F" w:rsidRDefault="0060544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Djilas, Milovan, La Nueva Clase: análisis del régimen comunista, Sudamericana, Buenos Aires, 1957.</w:t>
      </w:r>
    </w:p>
    <w:p w:rsidR="0070295C" w:rsidRPr="003A669F" w:rsidRDefault="0070295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Fernández Diaz-Plaja, Viajes por la Europa Roja, Bruguera, </w:t>
      </w:r>
      <w:r w:rsidR="00D42412" w:rsidRPr="003A669F">
        <w:rPr>
          <w:rFonts w:ascii="Times New Roman" w:hAnsi="Times New Roman"/>
          <w:sz w:val="24"/>
          <w:szCs w:val="24"/>
        </w:rPr>
        <w:t>Madrid, 1981.</w:t>
      </w:r>
    </w:p>
    <w:p w:rsidR="00F9579F" w:rsidRPr="003A669F" w:rsidRDefault="00F9579F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V</w:t>
      </w:r>
    </w:p>
    <w:p w:rsidR="00F9579F" w:rsidRPr="003A669F" w:rsidRDefault="00F9579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Revolución China. Las revoluciones en la China e Indochina. La guerra de Corea. El maoísmo y sus concepciones. El “gran salto adelante”. La revolución cultural. La revolución vietnamita y camboyana. La muerte de Mao, la  lucha por la sucesión y el ascenso de Deng Tsiao Peng. Los primeros pasos de la restauración capitalista.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Ediciones Socialistas, Buenos Aires, 1984.</w:t>
      </w:r>
    </w:p>
    <w:p w:rsidR="00716163" w:rsidRPr="003A669F" w:rsidRDefault="0071616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las revoluciones china e indochina, Pluma, Buenos Aires 1973.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Mc Millan, Margaret, Nixon in China, Penguin, London 2006.</w:t>
      </w:r>
    </w:p>
    <w:p w:rsidR="00E779FA" w:rsidRPr="003A669F" w:rsidRDefault="00587C5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Tro</w:t>
      </w:r>
      <w:r w:rsidR="0070295C" w:rsidRPr="003A669F">
        <w:rPr>
          <w:rFonts w:ascii="Times New Roman" w:hAnsi="Times New Roman"/>
          <w:sz w:val="24"/>
          <w:szCs w:val="24"/>
        </w:rPr>
        <w:t>tsky, Leó</w:t>
      </w:r>
      <w:r w:rsidRPr="003A669F">
        <w:rPr>
          <w:rFonts w:ascii="Times New Roman" w:hAnsi="Times New Roman"/>
          <w:sz w:val="24"/>
          <w:szCs w:val="24"/>
        </w:rPr>
        <w:t>n, Teoría de la revolución permanente</w:t>
      </w:r>
      <w:r w:rsidR="0070295C" w:rsidRPr="003A669F">
        <w:rPr>
          <w:rFonts w:ascii="Times New Roman" w:hAnsi="Times New Roman"/>
          <w:sz w:val="24"/>
          <w:szCs w:val="24"/>
        </w:rPr>
        <w:t>, Yunque, Buenos Aires, 1973</w:t>
      </w:r>
      <w:r w:rsidR="007C44BA" w:rsidRPr="003A669F">
        <w:rPr>
          <w:rFonts w:ascii="Times New Roman" w:hAnsi="Times New Roman"/>
          <w:sz w:val="24"/>
          <w:szCs w:val="24"/>
        </w:rPr>
        <w:t>.</w:t>
      </w:r>
    </w:p>
    <w:p w:rsidR="007C44BA" w:rsidRDefault="008905CA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Frank, Pierre, </w:t>
      </w:r>
      <w:r w:rsidR="007C44BA" w:rsidRPr="003A669F">
        <w:rPr>
          <w:rFonts w:ascii="Times New Roman" w:hAnsi="Times New Roman"/>
          <w:sz w:val="24"/>
          <w:szCs w:val="24"/>
        </w:rPr>
        <w:t>La crisis entre Mao Tse Tung y Kruschev (textos oficiales), Editorial Coyoacán, Buenos Aires, 1961.</w:t>
      </w:r>
    </w:p>
    <w:p w:rsidR="008905CA" w:rsidRPr="003A669F" w:rsidRDefault="008905CA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Batov, Lev, Informe Secreto: discurso de Nikita Kruschev, Gure, Buenos Aires, 1956.</w:t>
      </w:r>
    </w:p>
    <w:p w:rsidR="0002362B" w:rsidRPr="003A669F" w:rsidRDefault="0002362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Mao, Sobre el tratamiento correcto de las co</w:t>
      </w:r>
      <w:r w:rsidR="0070295C" w:rsidRPr="003A669F">
        <w:rPr>
          <w:rFonts w:ascii="Times New Roman" w:hAnsi="Times New Roman"/>
          <w:sz w:val="24"/>
          <w:szCs w:val="24"/>
        </w:rPr>
        <w:t xml:space="preserve">ndiciones en el seno del pueblo, Obras Escogidas, </w:t>
      </w:r>
      <w:r w:rsidR="007C44BA" w:rsidRPr="003A669F">
        <w:rPr>
          <w:rFonts w:ascii="Times New Roman" w:hAnsi="Times New Roman"/>
          <w:sz w:val="24"/>
          <w:szCs w:val="24"/>
        </w:rPr>
        <w:t>Edición en Lenguas Extranjeras, Pekin, 1970.</w:t>
      </w:r>
    </w:p>
    <w:p w:rsidR="00F9579F" w:rsidRPr="003A669F" w:rsidRDefault="00F9579F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VI</w:t>
      </w:r>
    </w:p>
    <w:p w:rsidR="00F9579F" w:rsidRPr="003A669F" w:rsidRDefault="00B15B46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Revolución Cubana. Su impacto en América Latina.</w:t>
      </w:r>
      <w:r w:rsidR="001F1469" w:rsidRPr="003A669F">
        <w:rPr>
          <w:rFonts w:ascii="Times New Roman" w:hAnsi="Times New Roman"/>
          <w:sz w:val="24"/>
          <w:szCs w:val="24"/>
        </w:rPr>
        <w:t xml:space="preserve"> </w:t>
      </w:r>
      <w:r w:rsidR="00F9579F" w:rsidRPr="003A669F">
        <w:rPr>
          <w:rFonts w:ascii="Times New Roman" w:hAnsi="Times New Roman"/>
          <w:sz w:val="24"/>
          <w:szCs w:val="24"/>
        </w:rPr>
        <w:t xml:space="preserve">La Cuba de antes de la revolución. El proceso revolucionario contra Batista. La “revolución de contragolpe” (1959-1962). </w:t>
      </w:r>
      <w:r w:rsidRPr="003A669F">
        <w:rPr>
          <w:rFonts w:ascii="Times New Roman" w:hAnsi="Times New Roman"/>
          <w:sz w:val="24"/>
          <w:szCs w:val="24"/>
        </w:rPr>
        <w:t xml:space="preserve">La crisis de los misiles. Los debates de la década del 60 (el debate económico). El guevarismo. La Tricontinental y </w:t>
      </w:r>
      <w:smartTag w:uri="urn:schemas-microsoft-com:office:smarttags" w:element="PersonName">
        <w:smartTagPr>
          <w:attr w:name="ProductID" w:val="la OLAS. La"/>
        </w:smartTagPr>
        <w:r w:rsidRPr="003A669F">
          <w:rPr>
            <w:rFonts w:ascii="Times New Roman" w:hAnsi="Times New Roman"/>
            <w:sz w:val="24"/>
            <w:szCs w:val="24"/>
          </w:rPr>
          <w:t>la OLAS. La</w:t>
        </w:r>
      </w:smartTag>
      <w:r w:rsidRPr="003A669F">
        <w:rPr>
          <w:rFonts w:ascii="Times New Roman" w:hAnsi="Times New Roman"/>
          <w:sz w:val="24"/>
          <w:szCs w:val="24"/>
        </w:rPr>
        <w:t xml:space="preserve"> entrada al COMECON y el alineamiento con la URSS. </w:t>
      </w:r>
      <w:r w:rsidR="00F9579F" w:rsidRPr="003A669F">
        <w:rPr>
          <w:rFonts w:ascii="Times New Roman" w:hAnsi="Times New Roman"/>
          <w:sz w:val="24"/>
          <w:szCs w:val="24"/>
        </w:rPr>
        <w:t xml:space="preserve"> De la partida del Che al alineamiento con la URSS. Cuba y su lugar en Latinoamérica en los 70 y 80: sus relaciones con la Chile de Allende y la Nicaragua Sandinista. El rol de castrismo en la política latinoamericana. 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Castro, Fidel, Primera y Segunda Declaración de la Habana, Populibros, Buenos Aires, 2003.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Che Guevara, Ernesto, El gran debate sobre la economía en Cuba, Ocean, La Habana, 2006.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Gott, Richard, Cuba: a new history, Yale University Press, London, 2004.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Che Guevara, Ernesto, Apuntes críticos a la economía política, Ocean, La Habana, 2006.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Wright Mills, C., Escucha yanqui, FCE, México, 1961.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La revolución Latinoamericana, Mimeo, Buenos Aires, 1962.</w:t>
      </w:r>
    </w:p>
    <w:p w:rsidR="00716163" w:rsidRPr="003A669F" w:rsidRDefault="0071616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Revoluciones del Siglo XX, Ediciones Socialistas, Buenos Aires, 1984.</w:t>
      </w:r>
    </w:p>
    <w:p w:rsidR="00716163" w:rsidRPr="003A669F" w:rsidRDefault="0071616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Actualización del Programa de Transición, Ediciones El Socialista, Buenos Aires, 2014.</w:t>
      </w:r>
    </w:p>
    <w:p w:rsidR="0002362B" w:rsidRPr="003A669F" w:rsidRDefault="0002362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Moñiz Bandeira, De Martí a Fidel, Revolución Cubana y America Latina, </w:t>
      </w:r>
      <w:r w:rsidR="0070295C" w:rsidRPr="003A669F">
        <w:rPr>
          <w:rFonts w:ascii="Times New Roman" w:hAnsi="Times New Roman"/>
          <w:sz w:val="24"/>
          <w:szCs w:val="24"/>
        </w:rPr>
        <w:t>Norma, Buenos Aires, 2008.</w:t>
      </w:r>
    </w:p>
    <w:p w:rsidR="0002362B" w:rsidRPr="003A669F" w:rsidRDefault="0002362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Dos métodos frente a la revolución latinoamericana</w:t>
      </w:r>
      <w:r w:rsidR="0070295C" w:rsidRPr="003A669F">
        <w:rPr>
          <w:rFonts w:ascii="Times New Roman" w:hAnsi="Times New Roman"/>
          <w:sz w:val="24"/>
          <w:szCs w:val="24"/>
        </w:rPr>
        <w:t xml:space="preserve">, </w:t>
      </w:r>
      <w:r w:rsidR="00D42412" w:rsidRPr="003A669F">
        <w:rPr>
          <w:rFonts w:ascii="Times New Roman" w:hAnsi="Times New Roman"/>
          <w:sz w:val="24"/>
          <w:szCs w:val="24"/>
        </w:rPr>
        <w:t>Ediciones El Socialista, Buenos Aires, 2003.</w:t>
      </w:r>
    </w:p>
    <w:p w:rsidR="00F9579F" w:rsidRPr="003A669F" w:rsidRDefault="0002362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¿Por qué Fidel negocia en secreto con Reagan?</w:t>
      </w:r>
      <w:r w:rsidR="0070295C" w:rsidRPr="003A669F">
        <w:rPr>
          <w:rFonts w:ascii="Times New Roman" w:hAnsi="Times New Roman"/>
          <w:sz w:val="24"/>
          <w:szCs w:val="24"/>
        </w:rPr>
        <w:t>, Correo Internacional, Bogotá, 1981.</w:t>
      </w:r>
    </w:p>
    <w:p w:rsidR="0002362B" w:rsidRPr="003A669F" w:rsidRDefault="0002362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</w:t>
      </w:r>
      <w:r w:rsidR="007C44BA" w:rsidRPr="003A669F">
        <w:rPr>
          <w:rFonts w:ascii="Times New Roman" w:hAnsi="Times New Roman"/>
          <w:sz w:val="24"/>
          <w:szCs w:val="24"/>
        </w:rPr>
        <w:t>reno, Nahuel, Guevara</w:t>
      </w:r>
      <w:r w:rsidR="00D63A23">
        <w:rPr>
          <w:rFonts w:ascii="Times New Roman" w:hAnsi="Times New Roman"/>
          <w:sz w:val="24"/>
          <w:szCs w:val="24"/>
        </w:rPr>
        <w:t>, Hé</w:t>
      </w:r>
      <w:r w:rsidR="007C44BA" w:rsidRPr="003A669F">
        <w:rPr>
          <w:rFonts w:ascii="Times New Roman" w:hAnsi="Times New Roman"/>
          <w:sz w:val="24"/>
          <w:szCs w:val="24"/>
        </w:rPr>
        <w:t>roe y Má</w:t>
      </w:r>
      <w:r w:rsidRPr="003A669F">
        <w:rPr>
          <w:rFonts w:ascii="Times New Roman" w:hAnsi="Times New Roman"/>
          <w:sz w:val="24"/>
          <w:szCs w:val="24"/>
        </w:rPr>
        <w:t>rtir de la revolución permanente</w:t>
      </w:r>
      <w:r w:rsidR="0070295C" w:rsidRPr="003A669F">
        <w:rPr>
          <w:rFonts w:ascii="Times New Roman" w:hAnsi="Times New Roman"/>
          <w:sz w:val="24"/>
          <w:szCs w:val="24"/>
        </w:rPr>
        <w:t>, Ediciones El Socialista, Buenos Aires, 2003.</w:t>
      </w:r>
    </w:p>
    <w:p w:rsidR="00F9579F" w:rsidRPr="003A669F" w:rsidRDefault="00F9579F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VII</w:t>
      </w:r>
    </w:p>
    <w:p w:rsidR="00350E91" w:rsidRPr="003A669F" w:rsidRDefault="00F9579F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Gorbachov: Glasnot y Perestroika. El período 1989-1991: de la caída del Muro de Berlín a la disolución de la URSS. </w:t>
      </w:r>
      <w:r w:rsidR="00350E91" w:rsidRPr="003A669F">
        <w:rPr>
          <w:rFonts w:ascii="Times New Roman" w:hAnsi="Times New Roman"/>
          <w:sz w:val="24"/>
          <w:szCs w:val="24"/>
        </w:rPr>
        <w:t xml:space="preserve">Las revoluciones de 1989. Unificación alemana y restauración. </w:t>
      </w:r>
      <w:r w:rsidR="00D63A23">
        <w:rPr>
          <w:rFonts w:ascii="Times New Roman" w:hAnsi="Times New Roman"/>
          <w:sz w:val="24"/>
          <w:szCs w:val="24"/>
        </w:rPr>
        <w:t xml:space="preserve">La guerra de los Balcanes y la desintegración de Yugoslavia. </w:t>
      </w:r>
      <w:r w:rsidR="00350E91" w:rsidRPr="003A669F">
        <w:rPr>
          <w:rFonts w:ascii="Times New Roman" w:hAnsi="Times New Roman"/>
          <w:sz w:val="24"/>
          <w:szCs w:val="24"/>
        </w:rPr>
        <w:t>El significado de los ingresos a la Unión Europea.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7A690B" w:rsidRPr="003A669F" w:rsidRDefault="007A690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Carlos Taibo, </w:t>
      </w:r>
      <w:r w:rsidRPr="003A669F">
        <w:rPr>
          <w:rFonts w:ascii="Times New Roman" w:hAnsi="Times New Roman"/>
          <w:bCs/>
          <w:iCs/>
          <w:sz w:val="24"/>
          <w:szCs w:val="24"/>
        </w:rPr>
        <w:t>Crisis y cambio en Europa del Este</w:t>
      </w:r>
      <w:r w:rsidRPr="003A669F">
        <w:rPr>
          <w:rFonts w:ascii="Times New Roman" w:hAnsi="Times New Roman"/>
          <w:sz w:val="24"/>
          <w:szCs w:val="24"/>
        </w:rPr>
        <w:t>, Alianza, Madrid, 1995.</w:t>
      </w:r>
    </w:p>
    <w:p w:rsidR="007A690B" w:rsidRPr="003A669F" w:rsidRDefault="00AE3F7E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 xml:space="preserve">Konrad H. Jarausch, </w:t>
      </w:r>
      <w:r w:rsidR="007A690B" w:rsidRPr="003A669F">
        <w:rPr>
          <w:rFonts w:ascii="Times New Roman" w:hAnsi="Times New Roman"/>
          <w:bCs/>
          <w:iCs/>
          <w:sz w:val="24"/>
          <w:szCs w:val="24"/>
          <w:lang w:val="en-US"/>
        </w:rPr>
        <w:t>The rush to German Unity</w:t>
      </w:r>
      <w:r w:rsidR="007A690B" w:rsidRPr="003A669F">
        <w:rPr>
          <w:rFonts w:ascii="Times New Roman" w:hAnsi="Times New Roman"/>
          <w:sz w:val="24"/>
          <w:szCs w:val="24"/>
          <w:lang w:val="en-US"/>
        </w:rPr>
        <w:t>,  Oxford Univ. Press, New York, 1994.</w:t>
      </w:r>
    </w:p>
    <w:p w:rsidR="007A690B" w:rsidRDefault="007A690B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Judt, Tony, A History of Europe since 1945, Penguin, London 2005.</w:t>
      </w:r>
    </w:p>
    <w:p w:rsidR="00975C18" w:rsidRPr="00975C18" w:rsidRDefault="00975C18" w:rsidP="003A669F">
      <w:pPr>
        <w:jc w:val="both"/>
        <w:rPr>
          <w:rFonts w:ascii="Times New Roman" w:hAnsi="Times New Roman"/>
          <w:sz w:val="24"/>
          <w:szCs w:val="24"/>
        </w:rPr>
      </w:pPr>
      <w:r w:rsidRPr="00975C18">
        <w:rPr>
          <w:rFonts w:ascii="Times New Roman" w:hAnsi="Times New Roman"/>
          <w:sz w:val="24"/>
          <w:szCs w:val="24"/>
        </w:rPr>
        <w:t xml:space="preserve">Kornai, János, De Marx al libre Mercado, </w:t>
      </w:r>
      <w:r>
        <w:rPr>
          <w:rFonts w:ascii="Times New Roman" w:hAnsi="Times New Roman"/>
          <w:sz w:val="24"/>
          <w:szCs w:val="24"/>
        </w:rPr>
        <w:t xml:space="preserve">Editorial </w:t>
      </w:r>
      <w:r w:rsidRPr="00975C18">
        <w:rPr>
          <w:rFonts w:ascii="Times New Roman" w:hAnsi="Times New Roman"/>
          <w:sz w:val="24"/>
          <w:szCs w:val="24"/>
        </w:rPr>
        <w:t>Vuelta</w:t>
      </w:r>
      <w:r>
        <w:rPr>
          <w:rFonts w:ascii="Times New Roman" w:hAnsi="Times New Roman"/>
          <w:sz w:val="24"/>
          <w:szCs w:val="24"/>
        </w:rPr>
        <w:t>, México, 1992.</w:t>
      </w:r>
    </w:p>
    <w:p w:rsidR="007A690B" w:rsidRPr="003A669F" w:rsidRDefault="007A690B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Escritos sobre revolución política, Antídoto, 1990.</w:t>
      </w:r>
    </w:p>
    <w:p w:rsidR="00E779FA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Moreno, Nahuel, Escritos sobre revolución política, Antídoto, 1990.</w:t>
      </w:r>
    </w:p>
    <w:p w:rsidR="00975C18" w:rsidRDefault="00975C1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Romero, Andrés, Después del estalinismo: los estados burocráticos y la revolución socialista, Antídoto, Buenos Aires, 1994.</w:t>
      </w:r>
    </w:p>
    <w:p w:rsidR="008905CA" w:rsidRPr="003A669F" w:rsidRDefault="008905CA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Kagarlistsky, Boris, La desintegración del monolito, Ediciones del Pensamiento Nacional,  Buenos Aires, 1995.</w:t>
      </w:r>
    </w:p>
    <w:p w:rsidR="0070295C" w:rsidRPr="003A669F" w:rsidRDefault="0070295C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Ricardo M. Martín de</w:t>
      </w:r>
      <w:r w:rsidR="00D63A23">
        <w:rPr>
          <w:rFonts w:ascii="Times New Roman" w:hAnsi="Times New Roman"/>
          <w:sz w:val="24"/>
          <w:szCs w:val="24"/>
        </w:rPr>
        <w:t xml:space="preserve"> la Guardia y Guillermo Pérez Sá</w:t>
      </w:r>
      <w:r w:rsidRPr="003A669F">
        <w:rPr>
          <w:rFonts w:ascii="Times New Roman" w:hAnsi="Times New Roman"/>
          <w:sz w:val="24"/>
          <w:szCs w:val="24"/>
        </w:rPr>
        <w:t xml:space="preserve">nchez, La Europa Balcánica: Yugoslavia desde la Segunda Guerra Mundial hasta nuestros días, Síntesis, Madrid, 1997. </w:t>
      </w:r>
    </w:p>
    <w:p w:rsidR="0070295C" w:rsidRPr="003A669F" w:rsidRDefault="0070295C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Pavlowitch, Stevan, Serbia: The History behind the Name, Hurst &amp;Co., London, 2002.</w:t>
      </w:r>
    </w:p>
    <w:p w:rsidR="007C44BA" w:rsidRPr="003A669F" w:rsidRDefault="007C44B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Horvat, Branko, Socialismo y Economía en Yugoslavia, Ediciones Periferia, Buenos Aires, 1974.</w:t>
      </w:r>
    </w:p>
    <w:p w:rsidR="007C44BA" w:rsidRPr="003A669F" w:rsidRDefault="007C44B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Bosnia, Una guerra en el corazón de Europa, Cuadernos Socialistas, Buenos Aires, 1995.</w:t>
      </w:r>
    </w:p>
    <w:p w:rsidR="00D63A23" w:rsidRDefault="007C44BA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VIII</w:t>
      </w:r>
    </w:p>
    <w:p w:rsidR="002D6DA8" w:rsidRPr="00D63A23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 La desintegración de la URSS. El proceso de restauración capitalista en Rusia. La</w:t>
      </w:r>
      <w:r w:rsidR="002D6DA8" w:rsidRPr="003A669F">
        <w:rPr>
          <w:rFonts w:ascii="Times New Roman" w:hAnsi="Times New Roman"/>
          <w:sz w:val="24"/>
          <w:szCs w:val="24"/>
        </w:rPr>
        <w:t>s crisis de la década de los 90. La “era Putin”. Rusia hoy: diagnóstico y perspectivas.</w:t>
      </w:r>
    </w:p>
    <w:p w:rsidR="00B32C19" w:rsidRPr="003A669F" w:rsidRDefault="00B32C19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Bibliografía: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Motamed-Nejad, Ramine (comp.), URSS y Rusia: ruptura histórica y continuidad económica, Kohen y Asociados Internacional, Buenos Aires, 1998.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Jeffries, Jan, The New Russia: a Handbook of economic and political developments, Routledge, New York, 2002.</w:t>
      </w:r>
    </w:p>
    <w:p w:rsidR="00E779FA" w:rsidRPr="003A669F" w:rsidRDefault="007C44B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 xml:space="preserve">Ledeneva, </w:t>
      </w:r>
      <w:r w:rsidR="00E779FA" w:rsidRPr="003A669F">
        <w:rPr>
          <w:rFonts w:ascii="Times New Roman" w:hAnsi="Times New Roman"/>
          <w:sz w:val="24"/>
          <w:szCs w:val="24"/>
          <w:lang w:val="en-US"/>
        </w:rPr>
        <w:t>Alena, How Russia really Works, Cornell University Press, London, 2006.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Medvedev, Roy, La Rusia post-soviética, Paidós, Barcelona, 2004.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Baker, Peter y Susan Glasser, Kremlin Rising: Vladimir Putin´s and the end of revolution, Scribner, New York, 2005.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Clarke, Simon, New forms of employment and household survival strategies in Russia, Economic and social research council, Coventry, 1999.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Jack, Andrew, Inside Putin’s Russia, Granta Books, London, 2005.</w:t>
      </w:r>
    </w:p>
    <w:p w:rsidR="002D6DA8" w:rsidRPr="00914B72" w:rsidRDefault="002D6DA8" w:rsidP="003A669F">
      <w:pPr>
        <w:jc w:val="both"/>
        <w:rPr>
          <w:rFonts w:ascii="Times New Roman" w:hAnsi="Times New Roman"/>
          <w:sz w:val="24"/>
          <w:szCs w:val="24"/>
          <w:lang w:val="de-DE"/>
        </w:rPr>
      </w:pPr>
      <w:r w:rsidRPr="00914B72">
        <w:rPr>
          <w:rFonts w:ascii="Times New Roman" w:hAnsi="Times New Roman"/>
          <w:sz w:val="24"/>
          <w:szCs w:val="24"/>
          <w:lang w:val="de-DE"/>
        </w:rPr>
        <w:t>Beckherrn, Eberhard, Pulverfass Sowjetunion, Knaur, Wasserburg, 1990.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Service, Robert, Rusia, experimento con un pueblo, Siglo XXI, Madrid, 2005.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Rosefielde, Steven, Russia in the 21st Century, Cambridge University Press, New York, 2005.</w:t>
      </w:r>
    </w:p>
    <w:p w:rsidR="00E779FA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 xml:space="preserve">Politkovskaya, Anna, Putin’s Russia, Harvill Press, London, 2004. </w:t>
      </w:r>
    </w:p>
    <w:p w:rsidR="00605448" w:rsidRDefault="00605448" w:rsidP="003A669F">
      <w:pPr>
        <w:jc w:val="both"/>
        <w:rPr>
          <w:rFonts w:ascii="Times New Roman" w:hAnsi="Times New Roman"/>
          <w:sz w:val="24"/>
          <w:szCs w:val="24"/>
        </w:rPr>
      </w:pPr>
      <w:r w:rsidRPr="00605448">
        <w:rPr>
          <w:rFonts w:ascii="Times New Roman" w:hAnsi="Times New Roman"/>
          <w:sz w:val="24"/>
          <w:szCs w:val="24"/>
        </w:rPr>
        <w:t>Caucino, Mariano, La Rusia de Putin, Ediciones B Argentina, Buenos Aires, 2016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05448" w:rsidRPr="00605448" w:rsidRDefault="00605448" w:rsidP="003A669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Aleksiévich, Svetlana, El fin del “Homo sovieticus”, Acantilado, Barcelona, 2015.</w:t>
      </w:r>
    </w:p>
    <w:p w:rsidR="00E72EE3" w:rsidRPr="003A669F" w:rsidRDefault="007C44BA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IX</w:t>
      </w:r>
    </w:p>
    <w:p w:rsidR="00E72EE3" w:rsidRPr="003A669F" w:rsidRDefault="00E72EE3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China desde el levantamiento de Tiannammen a hoy. El proceso de restauración capitalista. Restauración capitalista en Vietnam y Camboya. La situación en Corea del Norte.</w:t>
      </w:r>
    </w:p>
    <w:p w:rsidR="00B32C19" w:rsidRPr="003A669F" w:rsidRDefault="00B32C19" w:rsidP="003A669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A669F">
        <w:rPr>
          <w:rFonts w:ascii="Times New Roman" w:hAnsi="Times New Roman"/>
          <w:b/>
          <w:sz w:val="24"/>
          <w:szCs w:val="24"/>
          <w:lang w:val="en-US"/>
        </w:rPr>
        <w:t>Bibliografía: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Thornton, John y  G.J. Ikenberry Changing China, en Foreigns Affairs vol.87, nro.1, Whashington DC, 2008.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Wu, Jinglian, Understanding and Interpreting Chinese Economic Reform, Thomson, Ohio 2005.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Chow, Gregory, China´s Economic Transformation, Blackwell, Oxford 2002.</w:t>
      </w:r>
    </w:p>
    <w:p w:rsidR="00E72EE3" w:rsidRPr="003A669F" w:rsidRDefault="007C44BA" w:rsidP="003A669F">
      <w:pPr>
        <w:jc w:val="both"/>
        <w:rPr>
          <w:rFonts w:ascii="Times New Roman" w:hAnsi="Times New Roman"/>
          <w:b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</w:rPr>
        <w:t>UNIDAD X</w:t>
      </w:r>
    </w:p>
    <w:p w:rsidR="007C44BA" w:rsidRPr="003A669F" w:rsidRDefault="00E72EE3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Cuba desde </w:t>
      </w:r>
      <w:smartTag w:uri="urn:schemas-microsoft-com:office:smarttags" w:element="metricconverter">
        <w:smartTagPr>
          <w:attr w:name="ProductID" w:val="1989 a"/>
        </w:smartTagPr>
        <w:r w:rsidRPr="003A669F">
          <w:rPr>
            <w:rFonts w:ascii="Times New Roman" w:hAnsi="Times New Roman"/>
            <w:sz w:val="24"/>
            <w:szCs w:val="24"/>
          </w:rPr>
          <w:t>1989 a</w:t>
        </w:r>
      </w:smartTag>
      <w:r w:rsidRPr="003A669F">
        <w:rPr>
          <w:rFonts w:ascii="Times New Roman" w:hAnsi="Times New Roman"/>
          <w:sz w:val="24"/>
          <w:szCs w:val="24"/>
        </w:rPr>
        <w:t xml:space="preserve"> hoy.</w:t>
      </w:r>
      <w:r w:rsidR="00350518" w:rsidRPr="003A669F">
        <w:rPr>
          <w:rFonts w:ascii="Times New Roman" w:hAnsi="Times New Roman"/>
          <w:sz w:val="24"/>
          <w:szCs w:val="24"/>
        </w:rPr>
        <w:t xml:space="preserve"> El aislamiento cubano ante la disolución de la URSS. El proceso de restauración capitalista. “El periodo especial”. De la monoproducción azucarera a la apertura al turismo</w:t>
      </w:r>
      <w:r w:rsidRPr="003A669F">
        <w:rPr>
          <w:rFonts w:ascii="Times New Roman" w:hAnsi="Times New Roman"/>
          <w:sz w:val="24"/>
          <w:szCs w:val="24"/>
        </w:rPr>
        <w:t>. El relacionamiento con Venezuela y el Alba. Apertura económica y restauración capitalista.</w:t>
      </w:r>
      <w:r w:rsidR="007C44BA" w:rsidRPr="003A669F">
        <w:rPr>
          <w:rFonts w:ascii="Times New Roman" w:hAnsi="Times New Roman"/>
          <w:sz w:val="24"/>
          <w:szCs w:val="24"/>
        </w:rPr>
        <w:t xml:space="preserve"> Cuba y el socialismo del siglo XXI. Los debates sobre la economía mixta. El alejamiento de Fidel Castro del poder y el VI Congreso del PC Cubano. La relación de Cuba con Latinoamérica en el siglo XXI: Venezuela, Bolivia y Ecuador.</w:t>
      </w:r>
    </w:p>
    <w:p w:rsidR="00B32C19" w:rsidRPr="003A669F" w:rsidRDefault="00B32C19" w:rsidP="003A669F">
      <w:pPr>
        <w:jc w:val="both"/>
        <w:rPr>
          <w:rFonts w:ascii="Times New Roman" w:hAnsi="Times New Roman"/>
          <w:b/>
          <w:sz w:val="24"/>
          <w:szCs w:val="24"/>
          <w:lang w:val="en-US"/>
        </w:rPr>
      </w:pPr>
      <w:r w:rsidRPr="003A669F">
        <w:rPr>
          <w:rFonts w:ascii="Times New Roman" w:hAnsi="Times New Roman"/>
          <w:b/>
          <w:sz w:val="24"/>
          <w:szCs w:val="24"/>
          <w:lang w:val="en-US"/>
        </w:rPr>
        <w:t>Bibliografía: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  <w:lang w:val="en-US"/>
        </w:rPr>
      </w:pPr>
      <w:r w:rsidRPr="003A669F">
        <w:rPr>
          <w:rFonts w:ascii="Times New Roman" w:hAnsi="Times New Roman"/>
          <w:sz w:val="24"/>
          <w:szCs w:val="24"/>
          <w:lang w:val="en-US"/>
        </w:rPr>
        <w:t>Brenner, Philip, Reinventing the Revolution: a contemporary Cuba Reader, Rowman &amp; Littlefield Publishers, Maryland, 2008.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Ramonet, Ignacio, Fidel Castro. Biografía a dos voces, Debate, Buenos Aires, 2006.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Muruaga,Angela y otros, Cuba: crisis, ajuste y situación social (1990-1996), Instituto Cubano del Libro, La Habana, 1998.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Mascarós, Julio César, Historia de la banca en Cuba (1492-2000), Editorial de Ciencias Sociales, La Habana, 2004.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Katz, Claudio, El porvenir del socialismo, Ediciones Herramienta, Buenos Aires, 2004.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Moniz Bandeira, Luiz Alberto:De Martí a Fidel. Norma,Buenos Aires, 2008.</w:t>
      </w:r>
    </w:p>
    <w:p w:rsidR="00350518" w:rsidRPr="003A669F" w:rsidRDefault="00350518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Pérez Villanueva, Omar Everleny: Reflexiones sobre la Economía Cubana. Editorial de Ciencias Sociales, La Habana,</w:t>
      </w:r>
      <w:r w:rsidR="007C44BA" w:rsidRPr="003A669F">
        <w:rPr>
          <w:rFonts w:ascii="Times New Roman" w:hAnsi="Times New Roman"/>
          <w:sz w:val="24"/>
          <w:szCs w:val="24"/>
        </w:rPr>
        <w:t xml:space="preserve"> </w:t>
      </w:r>
      <w:r w:rsidRPr="003A669F">
        <w:rPr>
          <w:rFonts w:ascii="Times New Roman" w:hAnsi="Times New Roman"/>
          <w:sz w:val="24"/>
          <w:szCs w:val="24"/>
        </w:rPr>
        <w:t>2006.</w:t>
      </w:r>
    </w:p>
    <w:p w:rsidR="00E779FA" w:rsidRPr="003A669F" w:rsidRDefault="00E779FA" w:rsidP="003A669F">
      <w:pPr>
        <w:shd w:val="clear" w:color="auto" w:fill="FFFFFF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es-ES" w:eastAsia="es-ES"/>
        </w:rPr>
      </w:pPr>
      <w:r w:rsidRPr="003A669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Emilio Morales, </w:t>
      </w:r>
      <w:r w:rsidRPr="003A669F">
        <w:rPr>
          <w:rFonts w:ascii="Times New Roman" w:eastAsia="Times New Roman" w:hAnsi="Times New Roman"/>
          <w:bCs/>
          <w:iCs/>
          <w:sz w:val="24"/>
          <w:szCs w:val="24"/>
          <w:lang w:val="es-ES" w:eastAsia="es-ES"/>
        </w:rPr>
        <w:t>Cuba: ¿tránsito silencioso al capitalismo?</w:t>
      </w:r>
      <w:r w:rsidRPr="003A669F">
        <w:rPr>
          <w:rFonts w:ascii="Times New Roman" w:eastAsia="Times New Roman" w:hAnsi="Times New Roman"/>
          <w:sz w:val="24"/>
          <w:szCs w:val="24"/>
          <w:lang w:val="es-ES" w:eastAsia="es-ES"/>
        </w:rPr>
        <w:t xml:space="preserve"> Alexandria Library, Miami, 2009.</w:t>
      </w:r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Castro,Raúl: Discurso en el acto de clausura de la Unión de Juventudes Comunistas (4/4/2010) ,en </w:t>
      </w:r>
      <w:hyperlink r:id="rId10" w:history="1">
        <w:r w:rsidRPr="003A669F">
          <w:rPr>
            <w:rStyle w:val="Hipervnculo"/>
            <w:rFonts w:ascii="Times New Roman" w:hAnsi="Times New Roman"/>
            <w:color w:val="auto"/>
            <w:sz w:val="24"/>
            <w:szCs w:val="24"/>
          </w:rPr>
          <w:t>http://almamater.cu/</w:t>
        </w:r>
      </w:hyperlink>
    </w:p>
    <w:p w:rsidR="00E779FA" w:rsidRPr="003A669F" w:rsidRDefault="00E779FA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 xml:space="preserve">Documentos y debates del VI Congreso del PC Cubano en www.cubadebate.cu </w:t>
      </w:r>
    </w:p>
    <w:p w:rsidR="00CD6E8E" w:rsidRPr="003A669F" w:rsidRDefault="00CD6E8E" w:rsidP="003A669F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>METODOLOGIA DE ENSEÑANZA</w:t>
      </w:r>
    </w:p>
    <w:p w:rsidR="00630364" w:rsidRPr="003A669F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El seminario tendrá instancias teóricas,</w:t>
      </w:r>
      <w:r w:rsidR="00DE6AFF">
        <w:rPr>
          <w:rFonts w:ascii="Times New Roman" w:hAnsi="Times New Roman"/>
          <w:sz w:val="24"/>
          <w:szCs w:val="24"/>
        </w:rPr>
        <w:t xml:space="preserve"> teórico-prácticas y prácticas. </w:t>
      </w:r>
      <w:r w:rsidRPr="003A669F">
        <w:rPr>
          <w:rFonts w:ascii="Times New Roman" w:hAnsi="Times New Roman"/>
          <w:sz w:val="24"/>
          <w:szCs w:val="24"/>
        </w:rPr>
        <w:t xml:space="preserve">Las instancias teóricas cubrirán básicamente las unidades I y II, que brindan las herramientas básicas de Teoría del Estado </w:t>
      </w:r>
      <w:r w:rsidR="00724D6E" w:rsidRPr="003A669F">
        <w:rPr>
          <w:rFonts w:ascii="Times New Roman" w:hAnsi="Times New Roman"/>
          <w:sz w:val="24"/>
          <w:szCs w:val="24"/>
        </w:rPr>
        <w:t xml:space="preserve">obrero </w:t>
      </w:r>
      <w:r w:rsidRPr="003A669F">
        <w:rPr>
          <w:rFonts w:ascii="Times New Roman" w:hAnsi="Times New Roman"/>
          <w:sz w:val="24"/>
          <w:szCs w:val="24"/>
        </w:rPr>
        <w:t>para el trabajo monográfico final. Las instancias teórico-prácticas recorrerán los distintos momentos histór</w:t>
      </w:r>
      <w:r w:rsidR="00724D6E" w:rsidRPr="003A669F">
        <w:rPr>
          <w:rFonts w:ascii="Times New Roman" w:hAnsi="Times New Roman"/>
          <w:sz w:val="24"/>
          <w:szCs w:val="24"/>
        </w:rPr>
        <w:t xml:space="preserve">icos que se han dado en los </w:t>
      </w:r>
      <w:r w:rsidRPr="003A669F">
        <w:rPr>
          <w:rFonts w:ascii="Times New Roman" w:hAnsi="Times New Roman"/>
          <w:sz w:val="24"/>
          <w:szCs w:val="24"/>
        </w:rPr>
        <w:t xml:space="preserve"> países en cuestión, ya trabajando con materiales específicos. Finalmente las instancias prácticas apuntarán a que los estudiantes vayan preparando el trabajo monográfico final en el que cada grupo elegirá un problema acotado y procederá a analizarlo con los elementos brindados por el seminario.</w:t>
      </w:r>
    </w:p>
    <w:p w:rsidR="00DE6AFF" w:rsidRDefault="00724D6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CD6E8E" w:rsidRPr="003A669F">
        <w:rPr>
          <w:rFonts w:ascii="Times New Roman" w:hAnsi="Times New Roman"/>
          <w:b/>
          <w:sz w:val="24"/>
          <w:szCs w:val="24"/>
          <w:u w:val="single"/>
        </w:rPr>
        <w:t>REGIMEN DE EVALUACION Y PROMOCION</w:t>
      </w:r>
    </w:p>
    <w:p w:rsidR="00605448" w:rsidRDefault="00CD6E8E" w:rsidP="003A669F">
      <w:pPr>
        <w:jc w:val="both"/>
        <w:rPr>
          <w:rFonts w:ascii="Times New Roman" w:hAnsi="Times New Roman"/>
          <w:sz w:val="24"/>
          <w:szCs w:val="24"/>
        </w:rPr>
      </w:pPr>
      <w:r w:rsidRPr="003A669F">
        <w:rPr>
          <w:rFonts w:ascii="Times New Roman" w:hAnsi="Times New Roman"/>
          <w:sz w:val="24"/>
          <w:szCs w:val="24"/>
        </w:rPr>
        <w:t>Requisitos de regularidad: Se requerirá una asistencia obligatoria mínima a un 75% de las reuniones programadas del seminario.</w:t>
      </w:r>
      <w:r w:rsidR="00DE6AFF">
        <w:rPr>
          <w:rFonts w:ascii="Times New Roman" w:hAnsi="Times New Roman"/>
          <w:sz w:val="24"/>
          <w:szCs w:val="24"/>
        </w:rPr>
        <w:t xml:space="preserve"> </w:t>
      </w:r>
      <w:r w:rsidRPr="003A669F">
        <w:rPr>
          <w:rFonts w:ascii="Times New Roman" w:hAnsi="Times New Roman"/>
          <w:sz w:val="24"/>
          <w:szCs w:val="24"/>
        </w:rPr>
        <w:t xml:space="preserve">El seminario se aprobará con un trabajo final de investigación que los alumnos podrán presentar con posterioridad a haber obtenido su regularidad en la cursada. </w:t>
      </w:r>
    </w:p>
    <w:p w:rsidR="00DE6AFF" w:rsidRPr="003A669F" w:rsidRDefault="00DE6AFF" w:rsidP="003A669F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E6AFF" w:rsidRPr="003A66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F94" w:rsidRDefault="007A4F94" w:rsidP="00A96940">
      <w:pPr>
        <w:spacing w:after="0" w:line="240" w:lineRule="auto"/>
      </w:pPr>
      <w:r>
        <w:separator/>
      </w:r>
    </w:p>
  </w:endnote>
  <w:endnote w:type="continuationSeparator" w:id="0">
    <w:p w:rsidR="007A4F94" w:rsidRDefault="007A4F94" w:rsidP="00A96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40" w:rsidRDefault="00A9694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89678285"/>
      <w:docPartObj>
        <w:docPartGallery w:val="Page Numbers (Bottom of Page)"/>
        <w:docPartUnique/>
      </w:docPartObj>
    </w:sdtPr>
    <w:sdtEndPr/>
    <w:sdtContent>
      <w:p w:rsidR="00A96940" w:rsidRDefault="00A9694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4F94" w:rsidRPr="007A4F94">
          <w:rPr>
            <w:noProof/>
            <w:lang w:val="es-ES"/>
          </w:rPr>
          <w:t>1</w:t>
        </w:r>
        <w:r>
          <w:fldChar w:fldCharType="end"/>
        </w:r>
      </w:p>
    </w:sdtContent>
  </w:sdt>
  <w:p w:rsidR="00A96940" w:rsidRDefault="00A9694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40" w:rsidRDefault="00A9694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F94" w:rsidRDefault="007A4F94" w:rsidP="00A96940">
      <w:pPr>
        <w:spacing w:after="0" w:line="240" w:lineRule="auto"/>
      </w:pPr>
      <w:r>
        <w:separator/>
      </w:r>
    </w:p>
  </w:footnote>
  <w:footnote w:type="continuationSeparator" w:id="0">
    <w:p w:rsidR="007A4F94" w:rsidRDefault="007A4F94" w:rsidP="00A96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40" w:rsidRDefault="00A9694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40" w:rsidRDefault="00A9694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940" w:rsidRDefault="00A9694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B08B1"/>
    <w:multiLevelType w:val="hybridMultilevel"/>
    <w:tmpl w:val="C986BC18"/>
    <w:lvl w:ilvl="0" w:tplc="2996B48A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7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8E"/>
    <w:rsid w:val="0002362B"/>
    <w:rsid w:val="00037141"/>
    <w:rsid w:val="00063370"/>
    <w:rsid w:val="00083937"/>
    <w:rsid w:val="000C342B"/>
    <w:rsid w:val="00167D3B"/>
    <w:rsid w:val="001A67D2"/>
    <w:rsid w:val="001B567C"/>
    <w:rsid w:val="001C007F"/>
    <w:rsid w:val="001F1469"/>
    <w:rsid w:val="002D6DA8"/>
    <w:rsid w:val="002F2063"/>
    <w:rsid w:val="00350518"/>
    <w:rsid w:val="00350E91"/>
    <w:rsid w:val="003A669F"/>
    <w:rsid w:val="003E76D9"/>
    <w:rsid w:val="004C6AC1"/>
    <w:rsid w:val="004E64B4"/>
    <w:rsid w:val="004F18C0"/>
    <w:rsid w:val="004F4636"/>
    <w:rsid w:val="00541E4A"/>
    <w:rsid w:val="00587C53"/>
    <w:rsid w:val="00593EEC"/>
    <w:rsid w:val="005A7363"/>
    <w:rsid w:val="005F2F50"/>
    <w:rsid w:val="00605448"/>
    <w:rsid w:val="00616B42"/>
    <w:rsid w:val="006246B1"/>
    <w:rsid w:val="00630364"/>
    <w:rsid w:val="0064015F"/>
    <w:rsid w:val="00667368"/>
    <w:rsid w:val="00673FC5"/>
    <w:rsid w:val="0067508B"/>
    <w:rsid w:val="006A0E90"/>
    <w:rsid w:val="006D1636"/>
    <w:rsid w:val="0070295C"/>
    <w:rsid w:val="00716163"/>
    <w:rsid w:val="00724D6E"/>
    <w:rsid w:val="00730057"/>
    <w:rsid w:val="007A4F94"/>
    <w:rsid w:val="007A690B"/>
    <w:rsid w:val="007C44BA"/>
    <w:rsid w:val="00803F01"/>
    <w:rsid w:val="0088701A"/>
    <w:rsid w:val="008905CA"/>
    <w:rsid w:val="008E3614"/>
    <w:rsid w:val="008E5D2F"/>
    <w:rsid w:val="00904A82"/>
    <w:rsid w:val="00914B72"/>
    <w:rsid w:val="009315CE"/>
    <w:rsid w:val="00953528"/>
    <w:rsid w:val="00975C18"/>
    <w:rsid w:val="009D3D26"/>
    <w:rsid w:val="00A16BD4"/>
    <w:rsid w:val="00A24223"/>
    <w:rsid w:val="00A51FC1"/>
    <w:rsid w:val="00A63CFC"/>
    <w:rsid w:val="00A878CE"/>
    <w:rsid w:val="00A96940"/>
    <w:rsid w:val="00AE3F7E"/>
    <w:rsid w:val="00B15B46"/>
    <w:rsid w:val="00B32C19"/>
    <w:rsid w:val="00B61689"/>
    <w:rsid w:val="00C504DE"/>
    <w:rsid w:val="00C53987"/>
    <w:rsid w:val="00C57324"/>
    <w:rsid w:val="00CD6E8E"/>
    <w:rsid w:val="00D15413"/>
    <w:rsid w:val="00D20EAD"/>
    <w:rsid w:val="00D42412"/>
    <w:rsid w:val="00D54AF0"/>
    <w:rsid w:val="00D63A23"/>
    <w:rsid w:val="00DA17E4"/>
    <w:rsid w:val="00DA6234"/>
    <w:rsid w:val="00DC7FA5"/>
    <w:rsid w:val="00DE6AFF"/>
    <w:rsid w:val="00E02D8E"/>
    <w:rsid w:val="00E35124"/>
    <w:rsid w:val="00E607C2"/>
    <w:rsid w:val="00E72EE3"/>
    <w:rsid w:val="00E779FA"/>
    <w:rsid w:val="00EB40AA"/>
    <w:rsid w:val="00EC51C3"/>
    <w:rsid w:val="00EC5FB3"/>
    <w:rsid w:val="00F37342"/>
    <w:rsid w:val="00F9579F"/>
    <w:rsid w:val="00FB5C79"/>
    <w:rsid w:val="00FD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,"/>
  <w15:docId w15:val="{6CEFA9A5-18F4-4F38-94F1-DB31FC74C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8701A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60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607C2"/>
    <w:rPr>
      <w:rFonts w:ascii="Segoe UI" w:hAnsi="Segoe UI" w:cs="Segoe UI"/>
      <w:sz w:val="18"/>
      <w:szCs w:val="18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A96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6940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A969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694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3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0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39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401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0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885162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0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119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869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16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0722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3434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4641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4889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39529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0075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7789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5175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0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875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50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738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684026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026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71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295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ip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almamater.c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ip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4CE96-0716-4083-8203-C6C78786E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20192</CharactersWithSpaces>
  <SharedDoc>false</SharedDoc>
  <HLinks>
    <vt:vector size="6" baseType="variant"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http://almamater.cu/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diegmar</dc:creator>
  <cp:lastModifiedBy>Usuario</cp:lastModifiedBy>
  <cp:revision>2</cp:revision>
  <cp:lastPrinted>2015-07-27T16:00:00Z</cp:lastPrinted>
  <dcterms:created xsi:type="dcterms:W3CDTF">2017-07-21T17:00:00Z</dcterms:created>
  <dcterms:modified xsi:type="dcterms:W3CDTF">2017-07-21T17:00:00Z</dcterms:modified>
</cp:coreProperties>
</file>