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FE244" w14:textId="77777777" w:rsidR="00DA0258" w:rsidRPr="00BF4806" w:rsidRDefault="000D3433" w:rsidP="00BF4806">
      <w:pPr>
        <w:tabs>
          <w:tab w:val="num" w:pos="360"/>
        </w:tabs>
        <w:spacing w:line="276" w:lineRule="auto"/>
        <w:jc w:val="both"/>
        <w:rPr>
          <w:rFonts w:ascii="Calibri Light" w:hAnsi="Calibri Light" w:cs="Arial"/>
          <w:sz w:val="28"/>
        </w:rPr>
      </w:pPr>
      <w:r w:rsidRPr="00BF4806">
        <w:rPr>
          <w:rFonts w:ascii="Calibri Light" w:hAnsi="Calibri Light" w:cs="Arial"/>
          <w:sz w:val="28"/>
        </w:rPr>
        <w:t>Universidad de Buenos Aires</w:t>
      </w:r>
    </w:p>
    <w:p w14:paraId="01B81BB4" w14:textId="77777777" w:rsidR="003365BD" w:rsidRPr="00BF4806" w:rsidRDefault="000D3433" w:rsidP="00BF4806">
      <w:pPr>
        <w:tabs>
          <w:tab w:val="num" w:pos="360"/>
        </w:tabs>
        <w:spacing w:line="276" w:lineRule="auto"/>
        <w:jc w:val="both"/>
        <w:rPr>
          <w:rFonts w:ascii="Calibri Light" w:hAnsi="Calibri Light" w:cs="Arial"/>
        </w:rPr>
      </w:pPr>
      <w:r w:rsidRPr="00BF4806">
        <w:rPr>
          <w:rFonts w:ascii="Calibri Light" w:hAnsi="Calibri Light" w:cs="Arial"/>
        </w:rPr>
        <w:t>Facultad de ciencias sociales - Carrera de Ciencia Política</w:t>
      </w:r>
    </w:p>
    <w:p w14:paraId="0F0B896F" w14:textId="77777777" w:rsidR="000D3433" w:rsidRPr="00BF4806" w:rsidRDefault="000D3433" w:rsidP="00BF4806">
      <w:pPr>
        <w:tabs>
          <w:tab w:val="num" w:pos="360"/>
        </w:tabs>
        <w:spacing w:line="276" w:lineRule="auto"/>
        <w:jc w:val="both"/>
        <w:rPr>
          <w:rFonts w:ascii="Calibri Light" w:hAnsi="Calibri Light" w:cs="Arial"/>
        </w:rPr>
      </w:pPr>
    </w:p>
    <w:p w14:paraId="48A40DEA" w14:textId="77777777" w:rsidR="006F585A" w:rsidRPr="00BF4806" w:rsidRDefault="000D3433" w:rsidP="00BF4806">
      <w:pPr>
        <w:tabs>
          <w:tab w:val="num" w:pos="0"/>
        </w:tabs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BF4806">
        <w:rPr>
          <w:rFonts w:ascii="Calibri Light" w:hAnsi="Calibri Light" w:cs="Arial"/>
          <w:sz w:val="22"/>
          <w:szCs w:val="22"/>
        </w:rPr>
        <w:t>Seminario propuesto</w:t>
      </w:r>
      <w:r w:rsidR="003365BD" w:rsidRPr="00BF4806">
        <w:rPr>
          <w:rFonts w:ascii="Calibri Light" w:hAnsi="Calibri Light" w:cs="Arial"/>
          <w:sz w:val="22"/>
          <w:szCs w:val="22"/>
        </w:rPr>
        <w:t xml:space="preserve">: </w:t>
      </w:r>
    </w:p>
    <w:p w14:paraId="58B6A964" w14:textId="77777777" w:rsidR="003365BD" w:rsidRPr="00000261" w:rsidRDefault="000D3433" w:rsidP="00BF4806">
      <w:pPr>
        <w:tabs>
          <w:tab w:val="num" w:pos="0"/>
        </w:tabs>
        <w:spacing w:line="276" w:lineRule="auto"/>
        <w:jc w:val="both"/>
        <w:rPr>
          <w:rFonts w:ascii="Calibri Light" w:hAnsi="Calibri Light" w:cs="Arial"/>
          <w:sz w:val="28"/>
          <w:szCs w:val="22"/>
        </w:rPr>
      </w:pPr>
      <w:r w:rsidRPr="00000261">
        <w:rPr>
          <w:rFonts w:ascii="Calibri Light" w:hAnsi="Calibri Light" w:cs="Arial"/>
          <w:b/>
          <w:sz w:val="28"/>
          <w:szCs w:val="22"/>
        </w:rPr>
        <w:t>Fronteras en el Siglo XXI – Teorías y estudios de caso.</w:t>
      </w:r>
    </w:p>
    <w:p w14:paraId="728D43EE" w14:textId="77777777" w:rsidR="000D3433" w:rsidRPr="00BF4806" w:rsidRDefault="000D3433" w:rsidP="00BF4806">
      <w:pPr>
        <w:tabs>
          <w:tab w:val="num" w:pos="360"/>
        </w:tabs>
        <w:spacing w:line="276" w:lineRule="auto"/>
        <w:jc w:val="both"/>
        <w:rPr>
          <w:rFonts w:ascii="Calibri Light" w:hAnsi="Calibri Light" w:cs="Arial"/>
          <w:sz w:val="22"/>
          <w:szCs w:val="22"/>
        </w:rPr>
      </w:pPr>
    </w:p>
    <w:p w14:paraId="3074032A" w14:textId="05114EE8" w:rsidR="003365BD" w:rsidRPr="00BF4806" w:rsidRDefault="000D3433" w:rsidP="00BF4806">
      <w:pPr>
        <w:tabs>
          <w:tab w:val="num" w:pos="360"/>
        </w:tabs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BF4806">
        <w:rPr>
          <w:rFonts w:ascii="Calibri Light" w:hAnsi="Calibri Light" w:cs="Arial"/>
          <w:sz w:val="22"/>
          <w:szCs w:val="22"/>
        </w:rPr>
        <w:t xml:space="preserve">Áreas: </w:t>
      </w:r>
      <w:r w:rsidR="0060518A">
        <w:rPr>
          <w:rFonts w:ascii="Calibri Light" w:hAnsi="Calibri Light" w:cs="Arial"/>
          <w:sz w:val="22"/>
          <w:szCs w:val="22"/>
        </w:rPr>
        <w:t>Relaciones I</w:t>
      </w:r>
      <w:r w:rsidRPr="00BF4806">
        <w:rPr>
          <w:rFonts w:ascii="Calibri Light" w:hAnsi="Calibri Light" w:cs="Arial"/>
          <w:sz w:val="22"/>
          <w:szCs w:val="22"/>
        </w:rPr>
        <w:t xml:space="preserve">nternacionales </w:t>
      </w:r>
      <w:r w:rsidR="0060518A">
        <w:rPr>
          <w:rFonts w:ascii="Calibri Light" w:hAnsi="Calibri Light" w:cs="Arial"/>
          <w:sz w:val="22"/>
          <w:szCs w:val="22"/>
        </w:rPr>
        <w:t>–</w:t>
      </w:r>
      <w:r w:rsidRPr="00BF4806">
        <w:rPr>
          <w:rFonts w:ascii="Calibri Light" w:hAnsi="Calibri Light" w:cs="Arial"/>
          <w:sz w:val="22"/>
          <w:szCs w:val="22"/>
        </w:rPr>
        <w:t xml:space="preserve"> </w:t>
      </w:r>
      <w:r w:rsidR="0060518A">
        <w:rPr>
          <w:rFonts w:ascii="Calibri Light" w:hAnsi="Calibri Light" w:cs="Arial"/>
          <w:sz w:val="22"/>
          <w:szCs w:val="22"/>
        </w:rPr>
        <w:t xml:space="preserve">Estado, Administración y políticas públicas -  </w:t>
      </w:r>
    </w:p>
    <w:p w14:paraId="6DAA25EA" w14:textId="77777777" w:rsidR="00866B77" w:rsidRPr="00BF4806" w:rsidRDefault="000D3433" w:rsidP="00BF4806">
      <w:pPr>
        <w:tabs>
          <w:tab w:val="num" w:pos="360"/>
        </w:tabs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BF4806">
        <w:rPr>
          <w:rFonts w:ascii="Calibri Light" w:hAnsi="Calibri Light" w:cs="Arial"/>
          <w:sz w:val="22"/>
          <w:szCs w:val="22"/>
        </w:rPr>
        <w:t>Profesor a cargo: Alejandro Rascovan</w:t>
      </w:r>
    </w:p>
    <w:p w14:paraId="337D8309" w14:textId="77777777" w:rsidR="00866B77" w:rsidRPr="00BF4806" w:rsidRDefault="000D3433" w:rsidP="00BF4806">
      <w:pPr>
        <w:tabs>
          <w:tab w:val="num" w:pos="360"/>
        </w:tabs>
        <w:spacing w:line="276" w:lineRule="auto"/>
        <w:jc w:val="both"/>
        <w:rPr>
          <w:rFonts w:ascii="Calibri Light" w:hAnsi="Calibri Light" w:cs="Arial"/>
          <w:i/>
          <w:sz w:val="22"/>
          <w:szCs w:val="22"/>
        </w:rPr>
      </w:pPr>
      <w:r w:rsidRPr="00BF4806">
        <w:rPr>
          <w:rFonts w:ascii="Calibri Light" w:hAnsi="Calibri Light" w:cs="Arial"/>
          <w:sz w:val="22"/>
          <w:szCs w:val="22"/>
        </w:rPr>
        <w:t>Jefe de trabajos prácticos</w:t>
      </w:r>
      <w:r w:rsidR="00866B77" w:rsidRPr="00BF4806">
        <w:rPr>
          <w:rFonts w:ascii="Calibri Light" w:hAnsi="Calibri Light" w:cs="Arial"/>
          <w:sz w:val="22"/>
          <w:szCs w:val="22"/>
        </w:rPr>
        <w:t xml:space="preserve">: </w:t>
      </w:r>
      <w:r w:rsidRPr="00BF4806">
        <w:rPr>
          <w:rFonts w:ascii="Calibri Light" w:hAnsi="Calibri Light" w:cs="Arial"/>
          <w:sz w:val="22"/>
          <w:szCs w:val="22"/>
        </w:rPr>
        <w:t xml:space="preserve">Esteban </w:t>
      </w:r>
      <w:proofErr w:type="spellStart"/>
      <w:r w:rsidRPr="00BF4806">
        <w:rPr>
          <w:rFonts w:ascii="Calibri Light" w:hAnsi="Calibri Light" w:cs="Arial"/>
          <w:sz w:val="22"/>
          <w:szCs w:val="22"/>
        </w:rPr>
        <w:t>Salizzi</w:t>
      </w:r>
      <w:proofErr w:type="spellEnd"/>
    </w:p>
    <w:p w14:paraId="7118C203" w14:textId="5D5C1C1F" w:rsidR="00066BBC" w:rsidRPr="00BF4806" w:rsidRDefault="000D3433" w:rsidP="00BF4806">
      <w:pPr>
        <w:spacing w:line="276" w:lineRule="auto"/>
        <w:jc w:val="both"/>
        <w:rPr>
          <w:rStyle w:val="Textoennegrita"/>
          <w:rFonts w:ascii="Calibri Light" w:hAnsi="Calibri Light" w:cs="Arial"/>
          <w:b w:val="0"/>
          <w:sz w:val="22"/>
          <w:szCs w:val="22"/>
        </w:rPr>
      </w:pPr>
      <w:r w:rsidRPr="00BF4806">
        <w:rPr>
          <w:rStyle w:val="Textoennegrita"/>
          <w:rFonts w:ascii="Calibri Light" w:hAnsi="Calibri Light" w:cs="Arial"/>
          <w:b w:val="0"/>
          <w:sz w:val="22"/>
          <w:szCs w:val="22"/>
        </w:rPr>
        <w:t>Ayudante de</w:t>
      </w:r>
      <w:r w:rsidR="00292A99">
        <w:rPr>
          <w:rStyle w:val="Textoennegrita"/>
          <w:rFonts w:ascii="Calibri Light" w:hAnsi="Calibri Light" w:cs="Arial"/>
          <w:b w:val="0"/>
          <w:sz w:val="22"/>
          <w:szCs w:val="22"/>
        </w:rPr>
        <w:t xml:space="preserve"> primera: Tania </w:t>
      </w:r>
      <w:proofErr w:type="spellStart"/>
      <w:r w:rsidR="00292A99">
        <w:rPr>
          <w:rStyle w:val="Textoennegrita"/>
          <w:rFonts w:ascii="Calibri Light" w:hAnsi="Calibri Light" w:cs="Arial"/>
          <w:b w:val="0"/>
          <w:sz w:val="22"/>
          <w:szCs w:val="22"/>
        </w:rPr>
        <w:t>Porcaro</w:t>
      </w:r>
      <w:proofErr w:type="spellEnd"/>
      <w:r w:rsidR="00292A99">
        <w:rPr>
          <w:rStyle w:val="Textoennegrita"/>
          <w:rFonts w:ascii="Calibri Light" w:hAnsi="Calibri Light" w:cs="Arial"/>
          <w:b w:val="0"/>
          <w:sz w:val="22"/>
          <w:szCs w:val="22"/>
        </w:rPr>
        <w:t xml:space="preserve"> </w:t>
      </w:r>
    </w:p>
    <w:p w14:paraId="5DD7F3CF" w14:textId="77777777" w:rsidR="003365BD" w:rsidRPr="00BF4806" w:rsidRDefault="000D3433" w:rsidP="00BF4806">
      <w:pPr>
        <w:spacing w:line="276" w:lineRule="auto"/>
        <w:jc w:val="both"/>
        <w:rPr>
          <w:rStyle w:val="Textoennegrita"/>
          <w:rFonts w:ascii="Calibri Light" w:hAnsi="Calibri Light" w:cs="Arial"/>
          <w:b w:val="0"/>
          <w:sz w:val="22"/>
          <w:szCs w:val="22"/>
        </w:rPr>
      </w:pPr>
      <w:r w:rsidRPr="00BF4806">
        <w:rPr>
          <w:rStyle w:val="Textoennegrita"/>
          <w:rFonts w:ascii="Calibri Light" w:hAnsi="Calibri Light" w:cs="Arial"/>
          <w:b w:val="0"/>
          <w:sz w:val="22"/>
          <w:szCs w:val="22"/>
        </w:rPr>
        <w:t>Año académico: 2020</w:t>
      </w:r>
    </w:p>
    <w:p w14:paraId="40B13CD1" w14:textId="7C664451" w:rsidR="00AA2F23" w:rsidRPr="00BF4806" w:rsidRDefault="00AA2F23" w:rsidP="00BF4806">
      <w:pPr>
        <w:spacing w:line="276" w:lineRule="auto"/>
        <w:jc w:val="both"/>
        <w:rPr>
          <w:rStyle w:val="Textoennegrita"/>
          <w:rFonts w:ascii="Calibri Light" w:hAnsi="Calibri Light" w:cs="Arial"/>
          <w:b w:val="0"/>
          <w:sz w:val="22"/>
          <w:szCs w:val="22"/>
        </w:rPr>
      </w:pPr>
      <w:r w:rsidRPr="00BF4806">
        <w:rPr>
          <w:rStyle w:val="Textoennegrita"/>
          <w:rFonts w:ascii="Calibri Light" w:hAnsi="Calibri Light" w:cs="Arial"/>
          <w:b w:val="0"/>
          <w:sz w:val="22"/>
          <w:szCs w:val="22"/>
        </w:rPr>
        <w:t>Carga horaria:</w:t>
      </w:r>
      <w:r w:rsidR="00BF4806" w:rsidRPr="00BF4806">
        <w:rPr>
          <w:rStyle w:val="Textoennegrita"/>
          <w:rFonts w:ascii="Calibri Light" w:hAnsi="Calibri Light" w:cs="Arial"/>
          <w:b w:val="0"/>
          <w:sz w:val="22"/>
          <w:szCs w:val="22"/>
        </w:rPr>
        <w:t xml:space="preserve"> </w:t>
      </w:r>
      <w:r w:rsidR="00BF4806" w:rsidRPr="00BF4806">
        <w:rPr>
          <w:rFonts w:ascii="Calibri Light" w:hAnsi="Calibri Light"/>
        </w:rPr>
        <w:t>6</w:t>
      </w:r>
      <w:r w:rsidR="0060518A">
        <w:rPr>
          <w:rFonts w:ascii="Calibri Light" w:hAnsi="Calibri Light"/>
        </w:rPr>
        <w:t>4</w:t>
      </w:r>
      <w:bookmarkStart w:id="0" w:name="_GoBack"/>
      <w:bookmarkEnd w:id="0"/>
      <w:r w:rsidR="00BF4806" w:rsidRPr="00BF4806">
        <w:rPr>
          <w:rFonts w:ascii="Calibri Light" w:hAnsi="Calibri Light"/>
        </w:rPr>
        <w:t>hs. Totales</w:t>
      </w:r>
    </w:p>
    <w:p w14:paraId="6A76F7FD" w14:textId="77777777" w:rsidR="00610DA8" w:rsidRPr="00BF4806" w:rsidRDefault="00610DA8" w:rsidP="00BF4806">
      <w:pPr>
        <w:spacing w:line="276" w:lineRule="auto"/>
        <w:jc w:val="both"/>
        <w:rPr>
          <w:rStyle w:val="Textoennegrita"/>
          <w:rFonts w:ascii="Calibri Light" w:hAnsi="Calibri Light" w:cs="Arial"/>
          <w:b w:val="0"/>
          <w:sz w:val="22"/>
          <w:szCs w:val="22"/>
        </w:rPr>
      </w:pPr>
    </w:p>
    <w:p w14:paraId="71148B7C" w14:textId="77777777" w:rsidR="00364DCD" w:rsidRPr="00000261" w:rsidRDefault="002365AF" w:rsidP="00BF4806">
      <w:pPr>
        <w:pStyle w:val="NormalWeb"/>
        <w:numPr>
          <w:ilvl w:val="0"/>
          <w:numId w:val="34"/>
        </w:numPr>
        <w:spacing w:before="0" w:beforeAutospacing="0" w:after="0" w:afterAutospacing="0" w:line="276" w:lineRule="auto"/>
        <w:jc w:val="both"/>
        <w:rPr>
          <w:rStyle w:val="Textoennegrita"/>
          <w:rFonts w:ascii="Calibri Light" w:hAnsi="Calibri Light" w:cs="Arial"/>
          <w:b w:val="0"/>
          <w:bCs w:val="0"/>
          <w:szCs w:val="22"/>
        </w:rPr>
      </w:pPr>
      <w:r w:rsidRPr="00000261">
        <w:rPr>
          <w:rStyle w:val="Textoennegrita"/>
          <w:rFonts w:ascii="Calibri Light" w:hAnsi="Calibri Light" w:cs="Arial"/>
          <w:szCs w:val="22"/>
        </w:rPr>
        <w:t>Justificación</w:t>
      </w:r>
      <w:r w:rsidR="00D76FE1" w:rsidRPr="00000261">
        <w:rPr>
          <w:rStyle w:val="Textoennegrita"/>
          <w:rFonts w:ascii="Calibri Light" w:hAnsi="Calibri Light" w:cs="Arial"/>
          <w:szCs w:val="22"/>
        </w:rPr>
        <w:t xml:space="preserve"> y </w:t>
      </w:r>
      <w:r w:rsidR="00761D73" w:rsidRPr="00000261">
        <w:rPr>
          <w:rStyle w:val="Textoennegrita"/>
          <w:rFonts w:ascii="Calibri Light" w:hAnsi="Calibri Light" w:cs="Arial"/>
          <w:szCs w:val="22"/>
        </w:rPr>
        <w:t xml:space="preserve">objetivos </w:t>
      </w:r>
      <w:r w:rsidR="005D2677" w:rsidRPr="00000261">
        <w:rPr>
          <w:rStyle w:val="Textoennegrita"/>
          <w:rFonts w:ascii="Calibri Light" w:hAnsi="Calibri Light" w:cs="Arial"/>
          <w:szCs w:val="22"/>
        </w:rPr>
        <w:t>del seminario propuesto</w:t>
      </w:r>
      <w:r w:rsidR="00224E2E" w:rsidRPr="00000261">
        <w:rPr>
          <w:rStyle w:val="Textoennegrita"/>
          <w:rFonts w:ascii="Calibri Light" w:hAnsi="Calibri Light" w:cs="Arial"/>
          <w:szCs w:val="22"/>
        </w:rPr>
        <w:t xml:space="preserve">. </w:t>
      </w:r>
    </w:p>
    <w:p w14:paraId="062DEE13" w14:textId="0E958659" w:rsidR="00902198" w:rsidRDefault="00902198" w:rsidP="00902198">
      <w:pPr>
        <w:pStyle w:val="NormalWeb"/>
        <w:spacing w:before="0" w:beforeAutospacing="0" w:after="0" w:afterAutospacing="0" w:line="276" w:lineRule="auto"/>
        <w:ind w:firstLine="360"/>
        <w:jc w:val="both"/>
        <w:rPr>
          <w:rStyle w:val="Textoennegrita"/>
          <w:rFonts w:ascii="Calibri Light" w:hAnsi="Calibri Light" w:cs="Arial"/>
          <w:b w:val="0"/>
          <w:sz w:val="22"/>
          <w:szCs w:val="22"/>
        </w:rPr>
      </w:pPr>
      <w:r w:rsidRPr="00BF4806">
        <w:rPr>
          <w:rStyle w:val="Textoennegrita"/>
          <w:rFonts w:ascii="Calibri Light" w:hAnsi="Calibri Light" w:cs="Arial"/>
          <w:b w:val="0"/>
          <w:sz w:val="22"/>
          <w:szCs w:val="22"/>
        </w:rPr>
        <w:t xml:space="preserve">Este seminario surge del trabajo que el Grupo de Estudios sobre Fronteras y Regiones </w:t>
      </w:r>
      <w:r>
        <w:rPr>
          <w:rStyle w:val="Textoennegrita"/>
          <w:rFonts w:ascii="Calibri Light" w:hAnsi="Calibri Light" w:cs="Arial"/>
          <w:b w:val="0"/>
          <w:sz w:val="22"/>
          <w:szCs w:val="22"/>
        </w:rPr>
        <w:t xml:space="preserve">(GEFRE) </w:t>
      </w:r>
      <w:r w:rsidRPr="00BF4806">
        <w:rPr>
          <w:rStyle w:val="Textoennegrita"/>
          <w:rFonts w:ascii="Calibri Light" w:hAnsi="Calibri Light" w:cs="Arial"/>
          <w:b w:val="0"/>
          <w:sz w:val="22"/>
          <w:szCs w:val="22"/>
        </w:rPr>
        <w:t>viene desarrollando desde el año 2014. Sus contenidos plantean una introducción a un campo de estudios escasamente trabajado en las diversas disciplinas sociales</w:t>
      </w:r>
      <w:r>
        <w:rPr>
          <w:rStyle w:val="Textoennegrita"/>
          <w:rFonts w:ascii="Calibri Light" w:hAnsi="Calibri Light" w:cs="Arial"/>
          <w:b w:val="0"/>
          <w:sz w:val="22"/>
          <w:szCs w:val="22"/>
        </w:rPr>
        <w:t xml:space="preserve"> en Argentina</w:t>
      </w:r>
      <w:r w:rsidRPr="00BF4806">
        <w:rPr>
          <w:rStyle w:val="Textoennegrita"/>
          <w:rFonts w:ascii="Calibri Light" w:hAnsi="Calibri Light" w:cs="Arial"/>
          <w:b w:val="0"/>
          <w:sz w:val="22"/>
          <w:szCs w:val="22"/>
        </w:rPr>
        <w:t xml:space="preserve">. El curso busca interiorizar acerca de las </w:t>
      </w:r>
      <w:r>
        <w:rPr>
          <w:rStyle w:val="Textoennegrita"/>
          <w:rFonts w:ascii="Calibri Light" w:hAnsi="Calibri Light" w:cs="Arial"/>
          <w:b w:val="0"/>
          <w:sz w:val="22"/>
          <w:szCs w:val="22"/>
        </w:rPr>
        <w:t xml:space="preserve">perspectivas </w:t>
      </w:r>
      <w:r w:rsidRPr="00BF4806">
        <w:rPr>
          <w:rStyle w:val="Textoennegrita"/>
          <w:rFonts w:ascii="Calibri Light" w:hAnsi="Calibri Light" w:cs="Arial"/>
          <w:b w:val="0"/>
          <w:sz w:val="22"/>
          <w:szCs w:val="22"/>
        </w:rPr>
        <w:t xml:space="preserve">teóricas sobre </w:t>
      </w:r>
      <w:r>
        <w:rPr>
          <w:rStyle w:val="Textoennegrita"/>
          <w:rFonts w:ascii="Calibri Light" w:hAnsi="Calibri Light" w:cs="Arial"/>
          <w:b w:val="0"/>
          <w:sz w:val="22"/>
          <w:szCs w:val="22"/>
        </w:rPr>
        <w:t xml:space="preserve">el estudio de las </w:t>
      </w:r>
      <w:r w:rsidRPr="00BF4806">
        <w:rPr>
          <w:rStyle w:val="Textoennegrita"/>
          <w:rFonts w:ascii="Calibri Light" w:hAnsi="Calibri Light" w:cs="Arial"/>
          <w:b w:val="0"/>
          <w:sz w:val="22"/>
          <w:szCs w:val="22"/>
        </w:rPr>
        <w:t xml:space="preserve">fronteras y los principales temas que conforman </w:t>
      </w:r>
      <w:r>
        <w:rPr>
          <w:rStyle w:val="Textoennegrita"/>
          <w:rFonts w:ascii="Calibri Light" w:hAnsi="Calibri Light" w:cs="Arial"/>
          <w:b w:val="0"/>
          <w:sz w:val="22"/>
          <w:szCs w:val="22"/>
        </w:rPr>
        <w:t>dicho</w:t>
      </w:r>
      <w:r w:rsidRPr="00BF4806">
        <w:rPr>
          <w:rStyle w:val="Textoennegrita"/>
          <w:rFonts w:ascii="Calibri Light" w:hAnsi="Calibri Light" w:cs="Arial"/>
          <w:b w:val="0"/>
          <w:sz w:val="22"/>
          <w:szCs w:val="22"/>
        </w:rPr>
        <w:t xml:space="preserve"> campo en la actualidad.</w:t>
      </w:r>
    </w:p>
    <w:p w14:paraId="2B12F125" w14:textId="21963A05" w:rsidR="00902198" w:rsidRPr="00BF4806" w:rsidRDefault="00902198" w:rsidP="00902198">
      <w:pPr>
        <w:pStyle w:val="NormalWeb"/>
        <w:spacing w:before="0" w:beforeAutospacing="0" w:after="0" w:afterAutospacing="0" w:line="276" w:lineRule="auto"/>
        <w:ind w:firstLine="360"/>
        <w:jc w:val="both"/>
        <w:rPr>
          <w:rFonts w:ascii="Calibri Light" w:hAnsi="Calibri Light" w:cs="Arial"/>
          <w:sz w:val="22"/>
          <w:szCs w:val="22"/>
        </w:rPr>
      </w:pPr>
      <w:r w:rsidRPr="00BF4806">
        <w:rPr>
          <w:rFonts w:ascii="Calibri Light" w:hAnsi="Calibri Light" w:cs="Arial"/>
          <w:sz w:val="22"/>
          <w:szCs w:val="22"/>
        </w:rPr>
        <w:t xml:space="preserve">El estudio de las fronteras (en la Argentina y fuera de ella), aunque tuvo un desarrollo inicial dentro de la historia, la geografía y la geopolítica, en el último tiempo se volvió definitivamente </w:t>
      </w:r>
      <w:proofErr w:type="spellStart"/>
      <w:r w:rsidRPr="00BF4806">
        <w:rPr>
          <w:rFonts w:ascii="Calibri Light" w:hAnsi="Calibri Light" w:cs="Arial"/>
          <w:sz w:val="22"/>
          <w:szCs w:val="22"/>
        </w:rPr>
        <w:t>transdisciplinar</w:t>
      </w:r>
      <w:proofErr w:type="spellEnd"/>
      <w:r w:rsidRPr="00BF4806">
        <w:rPr>
          <w:rFonts w:ascii="Calibri Light" w:hAnsi="Calibri Light" w:cs="Arial"/>
          <w:sz w:val="22"/>
          <w:szCs w:val="22"/>
        </w:rPr>
        <w:t xml:space="preserve">. Pueden reconocerse diferentes trayectorias de investigación que recuperan esa categoría, para estudiar procesos que involucran exclusión social, conflictos por el acceso al suelo, procesos de fragmentación urbana, transgresión a las normativas estatales o asociación entre actores de diferentes jerarquías, no solo referidas al </w:t>
      </w:r>
      <w:r w:rsidRPr="00902198">
        <w:rPr>
          <w:rFonts w:ascii="Calibri Light" w:hAnsi="Calibri Light" w:cs="Arial"/>
          <w:sz w:val="22"/>
          <w:szCs w:val="22"/>
        </w:rPr>
        <w:t>Estado n</w:t>
      </w:r>
      <w:r w:rsidRPr="00BF4806">
        <w:rPr>
          <w:rFonts w:ascii="Calibri Light" w:hAnsi="Calibri Light" w:cs="Arial"/>
          <w:sz w:val="22"/>
          <w:szCs w:val="22"/>
        </w:rPr>
        <w:t>acional.</w:t>
      </w:r>
    </w:p>
    <w:p w14:paraId="10B9F2A9" w14:textId="77777777" w:rsidR="00902198" w:rsidRPr="00BF4806" w:rsidRDefault="00902198" w:rsidP="00902198">
      <w:pPr>
        <w:pStyle w:val="NormalWeb"/>
        <w:spacing w:before="0" w:beforeAutospacing="0" w:after="0" w:afterAutospacing="0" w:line="276" w:lineRule="auto"/>
        <w:ind w:firstLine="360"/>
        <w:jc w:val="both"/>
        <w:rPr>
          <w:rFonts w:ascii="Calibri Light" w:hAnsi="Calibri Light" w:cs="Arial"/>
          <w:sz w:val="22"/>
          <w:szCs w:val="22"/>
        </w:rPr>
      </w:pPr>
      <w:r w:rsidRPr="00BF4806">
        <w:rPr>
          <w:rFonts w:ascii="Calibri Light" w:hAnsi="Calibri Light" w:cs="Arial"/>
          <w:sz w:val="22"/>
          <w:szCs w:val="22"/>
        </w:rPr>
        <w:t xml:space="preserve">Benedetti y </w:t>
      </w:r>
      <w:proofErr w:type="spellStart"/>
      <w:r w:rsidRPr="00BF4806">
        <w:rPr>
          <w:rFonts w:ascii="Calibri Light" w:hAnsi="Calibri Light" w:cs="Arial"/>
          <w:sz w:val="22"/>
          <w:szCs w:val="22"/>
        </w:rPr>
        <w:t>Salizzi</w:t>
      </w:r>
      <w:proofErr w:type="spellEnd"/>
      <w:r w:rsidRPr="00BF4806">
        <w:rPr>
          <w:rFonts w:ascii="Calibri Light" w:hAnsi="Calibri Light" w:cs="Arial"/>
          <w:sz w:val="22"/>
          <w:szCs w:val="22"/>
        </w:rPr>
        <w:t xml:space="preserve"> (2014) identifican tres arquetipos de fronteras como elementos básicos para comprender el proceso de construcción del territorio argentino: las interétnicas, las interestatales y las extractivas (fundamentalmente agrarias). Sin embargo, advertimos que este universo, que se refiere a espacialidades nacionales y regionales más o menos estables en el tiempo, resulta incompleto y limitado, y debería complementarse con la consideración de otras fronteras que se manifiestan a escalas espacio-temporales más acotadas. Muchas de ellas se materializan en la vida cotidiana, como por ejemplo dentro de las ciudades o en la transición urbano-rural, también en las viviendas y espacios privados, o incluso al interior de las propias fronteras antes indicadas. </w:t>
      </w:r>
    </w:p>
    <w:p w14:paraId="489EE52E" w14:textId="24D954AF" w:rsidR="00902198" w:rsidRPr="00BF4806" w:rsidRDefault="00902198" w:rsidP="00902198">
      <w:pPr>
        <w:pStyle w:val="NormalWeb"/>
        <w:spacing w:before="0" w:beforeAutospacing="0" w:after="0" w:afterAutospacing="0" w:line="276" w:lineRule="auto"/>
        <w:ind w:firstLine="360"/>
        <w:jc w:val="both"/>
        <w:rPr>
          <w:rFonts w:ascii="Calibri Light" w:hAnsi="Calibri Light" w:cs="Arial"/>
          <w:sz w:val="22"/>
          <w:szCs w:val="22"/>
        </w:rPr>
      </w:pPr>
      <w:r w:rsidRPr="00BF4806">
        <w:rPr>
          <w:rFonts w:ascii="Calibri Light" w:hAnsi="Calibri Light" w:cs="Arial"/>
          <w:sz w:val="22"/>
          <w:szCs w:val="22"/>
        </w:rPr>
        <w:t xml:space="preserve">A lo largo del seminario se examinarán diferentes expresiones sobre la frontera. Para los casos prácticos prestaremos especial atención a casos argentinos. Entre las diversas temáticas se encuentran las fronteras extractivas, principalmente vinculadas a la dinámica agroindustrial. </w:t>
      </w:r>
      <w:r>
        <w:rPr>
          <w:rFonts w:ascii="Calibri Light" w:hAnsi="Calibri Light" w:cs="Arial"/>
          <w:sz w:val="22"/>
          <w:szCs w:val="22"/>
        </w:rPr>
        <w:t xml:space="preserve">Se buscará recuperar </w:t>
      </w:r>
      <w:r w:rsidRPr="00BF4806">
        <w:rPr>
          <w:rFonts w:ascii="Calibri Light" w:hAnsi="Calibri Light" w:cs="Arial"/>
          <w:sz w:val="22"/>
          <w:szCs w:val="22"/>
        </w:rPr>
        <w:t xml:space="preserve">estudios que comprenden a la frontera como un ámbito con características específicas, en el que centran su atención a la conflictividad social y los modelos productivos en tensión (de Estrada, 2010; Valenzuela, 2014). </w:t>
      </w:r>
    </w:p>
    <w:p w14:paraId="12CB00DD" w14:textId="6710521D" w:rsidR="00902198" w:rsidRPr="00BF4806" w:rsidRDefault="00902198" w:rsidP="00902198">
      <w:pPr>
        <w:pStyle w:val="NormalWeb"/>
        <w:spacing w:before="0" w:beforeAutospacing="0" w:after="0" w:afterAutospacing="0" w:line="276" w:lineRule="auto"/>
        <w:ind w:firstLine="36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En general, la mayor parte de los estudios sobre frontera s</w:t>
      </w:r>
      <w:r w:rsidRPr="00BF4806">
        <w:rPr>
          <w:rFonts w:ascii="Calibri Light" w:hAnsi="Calibri Light" w:cs="Arial"/>
          <w:sz w:val="22"/>
          <w:szCs w:val="22"/>
        </w:rPr>
        <w:t xml:space="preserve">on </w:t>
      </w:r>
      <w:r w:rsidRPr="00902198">
        <w:rPr>
          <w:rFonts w:ascii="Calibri Light" w:hAnsi="Calibri Light" w:cs="Arial"/>
          <w:sz w:val="22"/>
          <w:szCs w:val="22"/>
        </w:rPr>
        <w:t>vinculados a los Estados</w:t>
      </w:r>
      <w:r w:rsidRPr="00BF4806">
        <w:rPr>
          <w:rFonts w:ascii="Calibri Light" w:hAnsi="Calibri Light" w:cs="Arial"/>
          <w:sz w:val="22"/>
          <w:szCs w:val="22"/>
        </w:rPr>
        <w:t xml:space="preserve"> nacionales. En este sentido, los esfuerzos conceptuales y empíricos en torno a las fronteras interestatales son heterogéneos. Nos interesa destacar aquellos que busca</w:t>
      </w:r>
      <w:r>
        <w:rPr>
          <w:rFonts w:ascii="Calibri Light" w:hAnsi="Calibri Light" w:cs="Arial"/>
          <w:sz w:val="22"/>
          <w:szCs w:val="22"/>
        </w:rPr>
        <w:t xml:space="preserve">n </w:t>
      </w:r>
      <w:r w:rsidRPr="00BF4806">
        <w:rPr>
          <w:rFonts w:ascii="Calibri Light" w:hAnsi="Calibri Light" w:cs="Arial"/>
          <w:sz w:val="22"/>
          <w:szCs w:val="22"/>
        </w:rPr>
        <w:t xml:space="preserve">ron reconstruir las formas en que </w:t>
      </w:r>
      <w:r>
        <w:rPr>
          <w:rFonts w:ascii="Calibri Light" w:hAnsi="Calibri Light" w:cs="Arial"/>
          <w:sz w:val="22"/>
          <w:szCs w:val="22"/>
        </w:rPr>
        <w:t>estos se conformaron</w:t>
      </w:r>
      <w:r w:rsidRPr="00BF4806">
        <w:rPr>
          <w:rFonts w:ascii="Calibri Light" w:hAnsi="Calibri Light" w:cs="Arial"/>
          <w:sz w:val="22"/>
          <w:szCs w:val="22"/>
        </w:rPr>
        <w:t xml:space="preserve">, la demarcación limítrofe y la consolidación de los </w:t>
      </w:r>
      <w:r w:rsidRPr="00BF4806">
        <w:rPr>
          <w:rFonts w:ascii="Calibri Light" w:hAnsi="Calibri Light" w:cs="Arial"/>
          <w:sz w:val="22"/>
          <w:szCs w:val="22"/>
        </w:rPr>
        <w:lastRenderedPageBreak/>
        <w:t>controles fronterizos, a lo largo de los siglos XIX y XX (</w:t>
      </w:r>
      <w:proofErr w:type="spellStart"/>
      <w:r w:rsidRPr="00BF4806">
        <w:rPr>
          <w:rFonts w:ascii="Calibri Light" w:hAnsi="Calibri Light" w:cs="Arial"/>
          <w:sz w:val="22"/>
          <w:szCs w:val="22"/>
        </w:rPr>
        <w:t>Hevilla</w:t>
      </w:r>
      <w:proofErr w:type="spellEnd"/>
      <w:r w:rsidRPr="00BF4806">
        <w:rPr>
          <w:rFonts w:ascii="Calibri Light" w:hAnsi="Calibri Light" w:cs="Arial"/>
          <w:sz w:val="22"/>
          <w:szCs w:val="22"/>
        </w:rPr>
        <w:t xml:space="preserve">, 2001; </w:t>
      </w:r>
      <w:proofErr w:type="spellStart"/>
      <w:r w:rsidRPr="00BF4806">
        <w:rPr>
          <w:rFonts w:ascii="Calibri Light" w:hAnsi="Calibri Light" w:cs="Arial"/>
          <w:sz w:val="22"/>
          <w:szCs w:val="22"/>
        </w:rPr>
        <w:t>Lacoste</w:t>
      </w:r>
      <w:proofErr w:type="spellEnd"/>
      <w:r w:rsidRPr="00BF4806">
        <w:rPr>
          <w:rFonts w:ascii="Calibri Light" w:hAnsi="Calibri Light" w:cs="Arial"/>
          <w:sz w:val="22"/>
          <w:szCs w:val="22"/>
        </w:rPr>
        <w:t xml:space="preserve">, 2003; </w:t>
      </w:r>
      <w:proofErr w:type="spellStart"/>
      <w:r w:rsidRPr="00BF4806">
        <w:rPr>
          <w:rFonts w:ascii="Calibri Light" w:hAnsi="Calibri Light" w:cs="Arial"/>
          <w:sz w:val="22"/>
          <w:szCs w:val="22"/>
        </w:rPr>
        <w:t>Conti</w:t>
      </w:r>
      <w:proofErr w:type="spellEnd"/>
      <w:r w:rsidRPr="00BF4806">
        <w:rPr>
          <w:rFonts w:ascii="Calibri Light" w:hAnsi="Calibri Light" w:cs="Arial"/>
          <w:sz w:val="22"/>
          <w:szCs w:val="22"/>
        </w:rPr>
        <w:t xml:space="preserve">, 2011; Escolar, 2013). Estos trabajos vieron en las fronteras dispositivos que han tendido a construir separación, diferencia y otredad respecto a los pobladores y países vecinos, y revisaron, sobre todo, las respuestas locales frente a estos procesos estructurales. Desde perspectivas geográficas y </w:t>
      </w:r>
      <w:proofErr w:type="spellStart"/>
      <w:r w:rsidRPr="00BF4806">
        <w:rPr>
          <w:rFonts w:ascii="Calibri Light" w:hAnsi="Calibri Light" w:cs="Arial"/>
          <w:sz w:val="22"/>
          <w:szCs w:val="22"/>
        </w:rPr>
        <w:t>geohistóricas</w:t>
      </w:r>
      <w:proofErr w:type="spellEnd"/>
      <w:r w:rsidRPr="00BF4806">
        <w:rPr>
          <w:rFonts w:ascii="Calibri Light" w:hAnsi="Calibri Light" w:cs="Arial"/>
          <w:sz w:val="22"/>
          <w:szCs w:val="22"/>
        </w:rPr>
        <w:t xml:space="preserve">, muchos trabajos vincularon las fronteras con la idea de tensión permanente entre encuentro y desencuentro, apertura y cierre, pertenencia y exclusión o continuidades y discontinuidades (Barros y </w:t>
      </w:r>
      <w:proofErr w:type="spellStart"/>
      <w:r w:rsidRPr="00BF4806">
        <w:rPr>
          <w:rFonts w:ascii="Calibri Light" w:hAnsi="Calibri Light" w:cs="Arial"/>
          <w:sz w:val="22"/>
          <w:szCs w:val="22"/>
        </w:rPr>
        <w:t>Zusman</w:t>
      </w:r>
      <w:proofErr w:type="spellEnd"/>
      <w:r w:rsidRPr="00BF4806">
        <w:rPr>
          <w:rFonts w:ascii="Calibri Light" w:hAnsi="Calibri Light" w:cs="Arial"/>
          <w:sz w:val="22"/>
          <w:szCs w:val="22"/>
        </w:rPr>
        <w:t xml:space="preserve">, 2000; </w:t>
      </w:r>
      <w:proofErr w:type="spellStart"/>
      <w:r w:rsidRPr="00BF4806">
        <w:rPr>
          <w:rFonts w:ascii="Calibri Light" w:hAnsi="Calibri Light" w:cs="Arial"/>
          <w:sz w:val="22"/>
          <w:szCs w:val="22"/>
        </w:rPr>
        <w:t>Karasik</w:t>
      </w:r>
      <w:proofErr w:type="spellEnd"/>
      <w:r w:rsidRPr="00BF4806">
        <w:rPr>
          <w:rFonts w:ascii="Calibri Light" w:hAnsi="Calibri Light" w:cs="Arial"/>
          <w:sz w:val="22"/>
          <w:szCs w:val="22"/>
        </w:rPr>
        <w:t xml:space="preserve">, 2000; Benedetti y </w:t>
      </w:r>
      <w:proofErr w:type="spellStart"/>
      <w:r w:rsidRPr="00BF4806">
        <w:rPr>
          <w:rFonts w:ascii="Calibri Light" w:hAnsi="Calibri Light" w:cs="Arial"/>
          <w:sz w:val="22"/>
          <w:szCs w:val="22"/>
        </w:rPr>
        <w:t>Salizzi</w:t>
      </w:r>
      <w:proofErr w:type="spellEnd"/>
      <w:r w:rsidRPr="00BF4806">
        <w:rPr>
          <w:rFonts w:ascii="Calibri Light" w:hAnsi="Calibri Light" w:cs="Arial"/>
          <w:sz w:val="22"/>
          <w:szCs w:val="22"/>
        </w:rPr>
        <w:t xml:space="preserve">, 2014). </w:t>
      </w:r>
    </w:p>
    <w:p w14:paraId="10ECC806" w14:textId="77777777" w:rsidR="00902198" w:rsidRPr="00BF4806" w:rsidRDefault="00902198" w:rsidP="00902198">
      <w:pPr>
        <w:pStyle w:val="NormalWeb"/>
        <w:spacing w:before="0" w:beforeAutospacing="0" w:after="0" w:afterAutospacing="0" w:line="276" w:lineRule="auto"/>
        <w:ind w:firstLine="360"/>
        <w:jc w:val="both"/>
        <w:rPr>
          <w:rFonts w:ascii="Calibri Light" w:hAnsi="Calibri Light" w:cs="Arial"/>
          <w:sz w:val="22"/>
          <w:szCs w:val="22"/>
        </w:rPr>
      </w:pPr>
      <w:r w:rsidRPr="00BF4806">
        <w:rPr>
          <w:rFonts w:ascii="Calibri Light" w:hAnsi="Calibri Light" w:cs="Arial"/>
          <w:sz w:val="22"/>
          <w:szCs w:val="22"/>
        </w:rPr>
        <w:t>En definitiva, propone</w:t>
      </w:r>
      <w:r>
        <w:rPr>
          <w:rFonts w:ascii="Calibri Light" w:hAnsi="Calibri Light" w:cs="Arial"/>
          <w:sz w:val="22"/>
          <w:szCs w:val="22"/>
        </w:rPr>
        <w:t>mos</w:t>
      </w:r>
      <w:r w:rsidRPr="00BF4806">
        <w:rPr>
          <w:rFonts w:ascii="Calibri Light" w:hAnsi="Calibri Light" w:cs="Arial"/>
          <w:sz w:val="22"/>
          <w:szCs w:val="22"/>
        </w:rPr>
        <w:t xml:space="preserve"> a la frontera como conglomerado de dispositivos materiales y simbólicos, que se constituye a partir de la confluencia de diversas prácticas, sujetos, instituciones y escalas (</w:t>
      </w:r>
      <w:proofErr w:type="spellStart"/>
      <w:r w:rsidRPr="00BF4806">
        <w:rPr>
          <w:rFonts w:ascii="Calibri Light" w:hAnsi="Calibri Light" w:cs="Arial"/>
          <w:sz w:val="22"/>
          <w:szCs w:val="22"/>
        </w:rPr>
        <w:t>Zusman</w:t>
      </w:r>
      <w:proofErr w:type="spellEnd"/>
      <w:r w:rsidRPr="00BF4806">
        <w:rPr>
          <w:rFonts w:ascii="Calibri Light" w:hAnsi="Calibri Light" w:cs="Arial"/>
          <w:sz w:val="22"/>
          <w:szCs w:val="22"/>
        </w:rPr>
        <w:t>, 2006). Creemos importante subrayar este último aspecto, el de la importancia dada a la combinación de las dimensiones materiales y simbólicas, las prácticas y representaciones en torno a las fronteras, las resistencias y las transgresiones, de cualquier índole.</w:t>
      </w:r>
    </w:p>
    <w:p w14:paraId="66C24852" w14:textId="77777777" w:rsidR="00902198" w:rsidRDefault="00902198" w:rsidP="00902198">
      <w:pPr>
        <w:pStyle w:val="NormalWeb"/>
        <w:spacing w:before="0" w:beforeAutospacing="0" w:after="0" w:afterAutospacing="0" w:line="276" w:lineRule="auto"/>
        <w:ind w:firstLine="360"/>
        <w:jc w:val="both"/>
        <w:rPr>
          <w:rFonts w:ascii="Calibri Light" w:hAnsi="Calibri Light" w:cs="Arial"/>
          <w:sz w:val="22"/>
          <w:szCs w:val="22"/>
        </w:rPr>
      </w:pPr>
      <w:r w:rsidRPr="00BF4806">
        <w:rPr>
          <w:rFonts w:ascii="Calibri Light" w:hAnsi="Calibri Light" w:cs="Arial"/>
          <w:sz w:val="22"/>
          <w:szCs w:val="22"/>
        </w:rPr>
        <w:t>Entonces, el objetivo principal de este curso será el de introducir a los estudiantes de la carrera de Ciencia Política de la Universidad de Buenos Aires en el debate teórico y temático de</w:t>
      </w:r>
      <w:r>
        <w:rPr>
          <w:rFonts w:ascii="Calibri Light" w:hAnsi="Calibri Light" w:cs="Arial"/>
          <w:sz w:val="22"/>
          <w:szCs w:val="22"/>
        </w:rPr>
        <w:t xml:space="preserve"> los estudios sobre fronteras, centrando la atención en los aportes realizados desde</w:t>
      </w:r>
      <w:r w:rsidRPr="00BF4806">
        <w:rPr>
          <w:rFonts w:ascii="Calibri Light" w:hAnsi="Calibri Light" w:cs="Arial"/>
          <w:sz w:val="22"/>
          <w:szCs w:val="22"/>
        </w:rPr>
        <w:t xml:space="preserve"> la geopolítica contemporánea. El énfasis estará puesto en el enfoque geopolítico de las relaciones internacionales y la política internacional, aunque sin perder de vista sus componentes interdisciplinarios.</w:t>
      </w:r>
    </w:p>
    <w:p w14:paraId="555114F4" w14:textId="77777777" w:rsidR="00000261" w:rsidRPr="00000261" w:rsidRDefault="00000261" w:rsidP="00000261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</w:p>
    <w:p w14:paraId="229DC110" w14:textId="77777777" w:rsidR="00BF4806" w:rsidRPr="00000261" w:rsidRDefault="00BF4806" w:rsidP="00BF4806">
      <w:pPr>
        <w:pStyle w:val="NormalWeb"/>
        <w:numPr>
          <w:ilvl w:val="0"/>
          <w:numId w:val="34"/>
        </w:numPr>
        <w:spacing w:before="0" w:beforeAutospacing="0" w:after="0" w:afterAutospacing="0" w:line="276" w:lineRule="auto"/>
        <w:jc w:val="both"/>
        <w:rPr>
          <w:rFonts w:ascii="Calibri Light" w:hAnsi="Calibri Light" w:cs="Arial"/>
          <w:szCs w:val="22"/>
        </w:rPr>
      </w:pPr>
      <w:r w:rsidRPr="00000261">
        <w:rPr>
          <w:rFonts w:ascii="Calibri Light" w:hAnsi="Calibri Light" w:cs="Arial"/>
          <w:b/>
          <w:szCs w:val="22"/>
        </w:rPr>
        <w:t>Metodología de la Enseñanza</w:t>
      </w:r>
    </w:p>
    <w:p w14:paraId="19045649" w14:textId="3F278D73" w:rsidR="00BF4806" w:rsidRPr="00BF4806" w:rsidRDefault="00BF4806" w:rsidP="00BF4806">
      <w:pPr>
        <w:pStyle w:val="NormalWeb"/>
        <w:spacing w:before="0" w:beforeAutospacing="0" w:after="0" w:afterAutospacing="0" w:line="276" w:lineRule="auto"/>
        <w:jc w:val="both"/>
        <w:rPr>
          <w:rStyle w:val="Textoennegrita"/>
          <w:rFonts w:ascii="Calibri Light" w:hAnsi="Calibri Light" w:cs="Arial"/>
          <w:b w:val="0"/>
          <w:bCs w:val="0"/>
          <w:sz w:val="22"/>
          <w:szCs w:val="22"/>
        </w:rPr>
      </w:pPr>
      <w:r w:rsidRPr="00BF4806">
        <w:rPr>
          <w:rFonts w:ascii="Calibri Light" w:hAnsi="Calibri Light" w:cs="Arial"/>
          <w:sz w:val="22"/>
          <w:szCs w:val="22"/>
        </w:rPr>
        <w:t>El seminario propuesto será de carácter teórico-práctico, con revisión de bibliografía teórica y análisis de casos específicos para ilustrar diversas problemáticas actuales. La primera parte (cuatro clases) se centra en el estado de la cuestión</w:t>
      </w:r>
      <w:r w:rsidR="00000261">
        <w:rPr>
          <w:rFonts w:ascii="Calibri Light" w:hAnsi="Calibri Light" w:cs="Arial"/>
          <w:sz w:val="22"/>
          <w:szCs w:val="22"/>
        </w:rPr>
        <w:t xml:space="preserve"> y diferentes aproximaciones teóricas y disciplinarias sobre </w:t>
      </w:r>
      <w:r w:rsidRPr="00BF4806">
        <w:rPr>
          <w:rFonts w:ascii="Calibri Light" w:hAnsi="Calibri Light" w:cs="Arial"/>
          <w:sz w:val="22"/>
          <w:szCs w:val="22"/>
        </w:rPr>
        <w:t xml:space="preserve">frontera a nivel internacional, regional y nacional. La segunda parte (cuatro clases) </w:t>
      </w:r>
      <w:r w:rsidR="00902198">
        <w:rPr>
          <w:rFonts w:ascii="Calibri Light" w:hAnsi="Calibri Light" w:cs="Arial"/>
          <w:sz w:val="22"/>
          <w:szCs w:val="22"/>
        </w:rPr>
        <w:t xml:space="preserve">se centrar en </w:t>
      </w:r>
      <w:r w:rsidR="00902198" w:rsidRPr="00BF4806">
        <w:rPr>
          <w:rFonts w:ascii="Calibri Light" w:hAnsi="Calibri Light" w:cs="Arial"/>
          <w:sz w:val="22"/>
          <w:szCs w:val="22"/>
        </w:rPr>
        <w:t xml:space="preserve">la historia de las fronteras nacionales en Argentina y la actualidad con los países </w:t>
      </w:r>
      <w:r w:rsidR="00902198" w:rsidRPr="00BF4806">
        <w:rPr>
          <w:rFonts w:ascii="Calibri Light" w:hAnsi="Calibri Light" w:cs="Arial"/>
        </w:rPr>
        <w:t xml:space="preserve">vecinos. </w:t>
      </w:r>
      <w:r w:rsidRPr="00BF4806">
        <w:rPr>
          <w:rFonts w:ascii="Calibri Light" w:hAnsi="Calibri Light" w:cs="Arial"/>
          <w:sz w:val="22"/>
          <w:szCs w:val="22"/>
        </w:rPr>
        <w:t xml:space="preserve">Mientras que la tercera parte (cuatro clases) </w:t>
      </w:r>
      <w:r w:rsidR="00902198" w:rsidRPr="00BF4806">
        <w:rPr>
          <w:rFonts w:ascii="Calibri Light" w:hAnsi="Calibri Light" w:cs="Arial"/>
          <w:sz w:val="22"/>
          <w:szCs w:val="22"/>
        </w:rPr>
        <w:t>trata sobre fronteras “no tradicionales”, agraria, urbana, turística, etc.</w:t>
      </w:r>
      <w:r w:rsidRPr="00BF4806">
        <w:rPr>
          <w:rFonts w:ascii="Calibri Light" w:hAnsi="Calibri Light" w:cs="Arial"/>
        </w:rPr>
        <w:t xml:space="preserve"> </w:t>
      </w:r>
    </w:p>
    <w:p w14:paraId="566EEF55" w14:textId="77777777" w:rsidR="00BF4806" w:rsidRPr="00BF4806" w:rsidRDefault="00BF4806" w:rsidP="00BF4806">
      <w:pPr>
        <w:pStyle w:val="NormalWeb"/>
        <w:spacing w:before="0" w:beforeAutospacing="0" w:after="0" w:afterAutospacing="0" w:line="276" w:lineRule="auto"/>
        <w:jc w:val="both"/>
        <w:rPr>
          <w:rStyle w:val="Textoennegrita"/>
          <w:rFonts w:ascii="Calibri Light" w:hAnsi="Calibri Light" w:cs="Arial"/>
          <w:b w:val="0"/>
          <w:bCs w:val="0"/>
          <w:sz w:val="22"/>
          <w:szCs w:val="22"/>
        </w:rPr>
      </w:pPr>
    </w:p>
    <w:p w14:paraId="78E06E49" w14:textId="77777777" w:rsidR="00000261" w:rsidRPr="00000261" w:rsidRDefault="00761D73" w:rsidP="00BF4806">
      <w:pPr>
        <w:pStyle w:val="NormalWeb"/>
        <w:numPr>
          <w:ilvl w:val="0"/>
          <w:numId w:val="34"/>
        </w:numPr>
        <w:spacing w:before="0" w:beforeAutospacing="0" w:after="0" w:afterAutospacing="0" w:line="276" w:lineRule="auto"/>
        <w:jc w:val="both"/>
        <w:rPr>
          <w:rFonts w:ascii="Calibri Light" w:hAnsi="Calibri Light" w:cs="Arial"/>
          <w:szCs w:val="22"/>
        </w:rPr>
      </w:pPr>
      <w:r w:rsidRPr="00000261">
        <w:rPr>
          <w:rStyle w:val="Textoennegrita"/>
          <w:rFonts w:ascii="Calibri Light" w:hAnsi="Calibri Light" w:cs="Arial"/>
        </w:rPr>
        <w:t>Características generales</w:t>
      </w:r>
      <w:r w:rsidR="00224E2E" w:rsidRPr="00000261">
        <w:rPr>
          <w:rStyle w:val="Textoennegrita"/>
          <w:rFonts w:ascii="Calibri Light" w:hAnsi="Calibri Light" w:cs="Arial"/>
        </w:rPr>
        <w:t>.</w:t>
      </w:r>
      <w:r w:rsidR="008076B1" w:rsidRPr="00000261">
        <w:rPr>
          <w:rFonts w:ascii="Calibri Light" w:hAnsi="Calibri Light" w:cs="Arial"/>
        </w:rPr>
        <w:t xml:space="preserve"> </w:t>
      </w:r>
    </w:p>
    <w:p w14:paraId="2B23A1C0" w14:textId="77777777" w:rsidR="00362BBB" w:rsidRPr="00362BBB" w:rsidRDefault="000A6AE1" w:rsidP="00362BBB">
      <w:pPr>
        <w:pStyle w:val="NormalWeb"/>
        <w:spacing w:before="0" w:beforeAutospacing="0" w:after="0" w:afterAutospacing="0" w:line="276" w:lineRule="auto"/>
        <w:jc w:val="both"/>
        <w:rPr>
          <w:rFonts w:ascii="Calibri Light" w:hAnsi="Calibri Light" w:cs="Arial"/>
          <w:sz w:val="22"/>
          <w:szCs w:val="22"/>
        </w:rPr>
      </w:pPr>
      <w:r w:rsidRPr="00362BBB">
        <w:rPr>
          <w:rFonts w:ascii="Calibri Light" w:hAnsi="Calibri Light" w:cs="Arial"/>
          <w:sz w:val="22"/>
          <w:szCs w:val="22"/>
        </w:rPr>
        <w:t>La</w:t>
      </w:r>
      <w:r w:rsidR="00387CBC" w:rsidRPr="00362BBB">
        <w:rPr>
          <w:rFonts w:ascii="Calibri Light" w:hAnsi="Calibri Light" w:cs="Arial"/>
          <w:sz w:val="22"/>
          <w:szCs w:val="22"/>
        </w:rPr>
        <w:t xml:space="preserve"> evaluación se realizará a través de</w:t>
      </w:r>
      <w:r w:rsidR="00761D73" w:rsidRPr="00362BBB">
        <w:rPr>
          <w:rFonts w:ascii="Calibri Light" w:hAnsi="Calibri Light" w:cs="Arial"/>
          <w:sz w:val="22"/>
          <w:szCs w:val="22"/>
        </w:rPr>
        <w:t xml:space="preserve"> </w:t>
      </w:r>
      <w:r w:rsidR="00387CBC" w:rsidRPr="00362BBB">
        <w:rPr>
          <w:rFonts w:ascii="Calibri Light" w:hAnsi="Calibri Light" w:cs="Arial"/>
          <w:sz w:val="22"/>
          <w:szCs w:val="22"/>
        </w:rPr>
        <w:t>l</w:t>
      </w:r>
      <w:r w:rsidR="00761D73" w:rsidRPr="00362BBB">
        <w:rPr>
          <w:rFonts w:ascii="Calibri Light" w:hAnsi="Calibri Light" w:cs="Arial"/>
          <w:sz w:val="22"/>
          <w:szCs w:val="22"/>
        </w:rPr>
        <w:t>a elaboración de un trabajo monográfico</w:t>
      </w:r>
      <w:r w:rsidR="000358D3" w:rsidRPr="00362BBB">
        <w:rPr>
          <w:rFonts w:ascii="Calibri Light" w:hAnsi="Calibri Light" w:cs="Arial"/>
          <w:sz w:val="22"/>
          <w:szCs w:val="22"/>
        </w:rPr>
        <w:t xml:space="preserve"> a partir de los contenidos de la cursada</w:t>
      </w:r>
      <w:r w:rsidR="00387CBC" w:rsidRPr="00362BBB">
        <w:rPr>
          <w:rFonts w:ascii="Calibri Light" w:hAnsi="Calibri Light" w:cs="Arial"/>
          <w:sz w:val="22"/>
          <w:szCs w:val="22"/>
        </w:rPr>
        <w:t xml:space="preserve">, </w:t>
      </w:r>
      <w:r w:rsidR="00DA0258" w:rsidRPr="00362BBB">
        <w:rPr>
          <w:rFonts w:ascii="Calibri Light" w:hAnsi="Calibri Light" w:cs="Arial"/>
          <w:sz w:val="22"/>
          <w:szCs w:val="22"/>
        </w:rPr>
        <w:t>de acuerdo a las reglas vigentes para los seminarios de la Carrera de Ciencia Política de la Universidad de Buenos Aires</w:t>
      </w:r>
      <w:r w:rsidR="0093290F" w:rsidRPr="00362BBB">
        <w:rPr>
          <w:rFonts w:ascii="Calibri Light" w:hAnsi="Calibri Light" w:cs="Arial"/>
          <w:sz w:val="22"/>
          <w:szCs w:val="22"/>
        </w:rPr>
        <w:t>.</w:t>
      </w:r>
      <w:r w:rsidR="000358D3" w:rsidRPr="00362BBB">
        <w:rPr>
          <w:rFonts w:ascii="Calibri Light" w:hAnsi="Calibri Light" w:cs="Arial"/>
          <w:sz w:val="22"/>
          <w:szCs w:val="22"/>
        </w:rPr>
        <w:t xml:space="preserve"> Se tomará en consideración la participación en clase y los niveles de comprensión y lectura de la bibliografía propuesta.</w:t>
      </w:r>
    </w:p>
    <w:p w14:paraId="11010870" w14:textId="77777777" w:rsidR="00BF4806" w:rsidRPr="00362BBB" w:rsidRDefault="00362BBB" w:rsidP="00362BBB">
      <w:pPr>
        <w:pStyle w:val="NormalWeb"/>
        <w:spacing w:before="0" w:beforeAutospacing="0" w:after="0" w:afterAutospacing="0" w:line="276" w:lineRule="auto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362BBB">
        <w:rPr>
          <w:rFonts w:ascii="Calibri Light" w:hAnsi="Calibri Light" w:cs="Arial"/>
          <w:sz w:val="22"/>
          <w:szCs w:val="22"/>
        </w:rPr>
        <w:t>Se debe c</w:t>
      </w:r>
      <w:r w:rsidR="00BF4806" w:rsidRPr="00362BBB">
        <w:rPr>
          <w:rFonts w:ascii="Calibri Light" w:hAnsi="Calibri Light"/>
          <w:sz w:val="22"/>
          <w:szCs w:val="22"/>
        </w:rPr>
        <w:t>umplir con el mínimo obligatorio estipulado de asistencias que es del setenta y cinco por ciento (75%) tanto para las clases teóricas como para las prácticas. 2. Obtener una calificación igual o superior a 7 (siete) como resultado del total de las evaluaciones. Los estudiantes que tengan una nota final inferior a 7 (siete), pero igual o superior a 4 (cuatro) podrán regularizar la asignatura y rendir un examen final en las fechas estipuladas por la Institución</w:t>
      </w:r>
    </w:p>
    <w:p w14:paraId="6FAD6150" w14:textId="77777777" w:rsidR="00BF4806" w:rsidRPr="00BF4806" w:rsidRDefault="00BF4806" w:rsidP="00BF4806">
      <w:pPr>
        <w:pStyle w:val="NormalWeb"/>
        <w:spacing w:before="0" w:beforeAutospacing="0" w:after="0" w:afterAutospacing="0" w:line="276" w:lineRule="auto"/>
        <w:jc w:val="both"/>
        <w:rPr>
          <w:rFonts w:ascii="Calibri Light" w:hAnsi="Calibri Light" w:cs="Arial"/>
          <w:color w:val="000000"/>
        </w:rPr>
      </w:pPr>
    </w:p>
    <w:p w14:paraId="697B35D8" w14:textId="77777777" w:rsidR="00364DCD" w:rsidRPr="00000261" w:rsidRDefault="00364DCD" w:rsidP="00BF4806">
      <w:pPr>
        <w:pStyle w:val="NormalWeb"/>
        <w:numPr>
          <w:ilvl w:val="0"/>
          <w:numId w:val="34"/>
        </w:numPr>
        <w:spacing w:before="0" w:beforeAutospacing="0" w:after="0" w:afterAutospacing="0" w:line="276" w:lineRule="auto"/>
        <w:jc w:val="both"/>
        <w:rPr>
          <w:rFonts w:ascii="Calibri Light" w:hAnsi="Calibri Light" w:cs="Arial"/>
          <w:b/>
          <w:sz w:val="22"/>
        </w:rPr>
      </w:pPr>
      <w:r w:rsidRPr="00000261">
        <w:rPr>
          <w:rFonts w:ascii="Calibri Light" w:hAnsi="Calibri Light" w:cs="Arial"/>
          <w:b/>
          <w:color w:val="000000"/>
        </w:rPr>
        <w:t>Objetivos generales  y específicos de la asignatura.</w:t>
      </w:r>
    </w:p>
    <w:p w14:paraId="7890E524" w14:textId="77777777" w:rsidR="00BF06F2" w:rsidRPr="007E33EB" w:rsidRDefault="00BF06F2" w:rsidP="00BF06F2">
      <w:pPr>
        <w:pStyle w:val="Prrafodelista"/>
        <w:numPr>
          <w:ilvl w:val="0"/>
          <w:numId w:val="42"/>
        </w:numPr>
        <w:autoSpaceDE w:val="0"/>
        <w:autoSpaceDN w:val="0"/>
        <w:adjustRightInd w:val="0"/>
        <w:rPr>
          <w:rFonts w:ascii="Calibri Light" w:hAnsi="Calibri Light" w:cs="Calibri"/>
          <w:sz w:val="22"/>
          <w:szCs w:val="22"/>
          <w:lang w:val="es-AR" w:eastAsia="pt-BR"/>
        </w:rPr>
      </w:pPr>
      <w:r w:rsidRPr="007E33EB">
        <w:rPr>
          <w:rFonts w:ascii="Calibri Light" w:hAnsi="Calibri Light" w:cs="Calibri"/>
          <w:sz w:val="22"/>
          <w:szCs w:val="22"/>
          <w:lang w:val="es-AR" w:eastAsia="pt-BR"/>
        </w:rPr>
        <w:t>Presentar los principales ejes de la discusión sobre las políticas de fronteras actuales en Argentina y América del Sur.</w:t>
      </w:r>
    </w:p>
    <w:p w14:paraId="3BF0A92E" w14:textId="77777777" w:rsidR="00BF06F2" w:rsidRPr="007E33EB" w:rsidRDefault="00BF06F2" w:rsidP="00BF06F2">
      <w:pPr>
        <w:pStyle w:val="Prrafodelista"/>
        <w:numPr>
          <w:ilvl w:val="0"/>
          <w:numId w:val="42"/>
        </w:numPr>
        <w:autoSpaceDE w:val="0"/>
        <w:autoSpaceDN w:val="0"/>
        <w:adjustRightInd w:val="0"/>
        <w:rPr>
          <w:rFonts w:ascii="Calibri Light" w:hAnsi="Calibri Light" w:cs="Calibri"/>
          <w:sz w:val="22"/>
          <w:szCs w:val="22"/>
          <w:lang w:val="es-AR" w:eastAsia="pt-BR"/>
        </w:rPr>
      </w:pPr>
      <w:r w:rsidRPr="007E33EB">
        <w:rPr>
          <w:rFonts w:ascii="Calibri Light" w:hAnsi="Calibri Light" w:cs="Calibri"/>
          <w:sz w:val="22"/>
          <w:szCs w:val="22"/>
          <w:lang w:val="es-AR" w:eastAsia="pt-BR"/>
        </w:rPr>
        <w:lastRenderedPageBreak/>
        <w:t>Rastrear las definiciones de frontera, sus contextos históricos en los países del norte, su aplicación en América del Sur, y su evolución.</w:t>
      </w:r>
    </w:p>
    <w:p w14:paraId="19F59463" w14:textId="77777777" w:rsidR="00BF06F2" w:rsidRPr="007E33EB" w:rsidRDefault="00BF06F2" w:rsidP="00BF06F2">
      <w:pPr>
        <w:pStyle w:val="Prrafodelista"/>
        <w:numPr>
          <w:ilvl w:val="0"/>
          <w:numId w:val="42"/>
        </w:numPr>
        <w:autoSpaceDE w:val="0"/>
        <w:autoSpaceDN w:val="0"/>
        <w:adjustRightInd w:val="0"/>
        <w:rPr>
          <w:rFonts w:ascii="Calibri Light" w:hAnsi="Calibri Light" w:cs="Calibri"/>
          <w:sz w:val="22"/>
          <w:szCs w:val="22"/>
          <w:lang w:val="es-AR" w:eastAsia="pt-BR"/>
        </w:rPr>
      </w:pPr>
      <w:r w:rsidRPr="007E33EB">
        <w:rPr>
          <w:rFonts w:ascii="Calibri Light" w:hAnsi="Calibri Light" w:cs="Calibri"/>
          <w:sz w:val="22"/>
          <w:szCs w:val="22"/>
          <w:lang w:val="es-AR" w:eastAsia="pt-BR"/>
        </w:rPr>
        <w:t>Discutir los recientes abordajes teórico-metodológicos de las categorías territorio y espacio y geopolítica en vínculo con frontera.</w:t>
      </w:r>
    </w:p>
    <w:p w14:paraId="6E243395" w14:textId="77777777" w:rsidR="00BF06F2" w:rsidRPr="007E33EB" w:rsidRDefault="00BF06F2" w:rsidP="00BF06F2">
      <w:pPr>
        <w:pStyle w:val="Prrafodelista"/>
        <w:numPr>
          <w:ilvl w:val="0"/>
          <w:numId w:val="42"/>
        </w:numPr>
        <w:autoSpaceDE w:val="0"/>
        <w:autoSpaceDN w:val="0"/>
        <w:adjustRightInd w:val="0"/>
        <w:rPr>
          <w:rFonts w:ascii="Calibri Light" w:hAnsi="Calibri Light" w:cs="Calibri"/>
          <w:sz w:val="22"/>
          <w:szCs w:val="22"/>
          <w:lang w:val="es-AR" w:eastAsia="pt-BR"/>
        </w:rPr>
      </w:pPr>
      <w:r w:rsidRPr="007E33EB">
        <w:rPr>
          <w:rFonts w:ascii="Calibri Light" w:hAnsi="Calibri Light" w:cs="Calibri"/>
          <w:sz w:val="22"/>
          <w:szCs w:val="22"/>
          <w:lang w:val="es-AR" w:eastAsia="pt-BR"/>
        </w:rPr>
        <w:t>Aportar a los debates sobre geopolítica, sus definiciones y usos en el contexto de América del Sur.</w:t>
      </w:r>
    </w:p>
    <w:p w14:paraId="38518069" w14:textId="77777777" w:rsidR="00BF06F2" w:rsidRPr="007E33EB" w:rsidRDefault="00BF06F2" w:rsidP="00BF06F2">
      <w:pPr>
        <w:pStyle w:val="Prrafodelista"/>
        <w:numPr>
          <w:ilvl w:val="0"/>
          <w:numId w:val="42"/>
        </w:numPr>
        <w:autoSpaceDE w:val="0"/>
        <w:autoSpaceDN w:val="0"/>
        <w:adjustRightInd w:val="0"/>
        <w:rPr>
          <w:rFonts w:ascii="Calibri Light" w:hAnsi="Calibri Light" w:cs="Calibri"/>
          <w:sz w:val="22"/>
          <w:szCs w:val="22"/>
          <w:lang w:val="es-AR" w:eastAsia="pt-BR"/>
        </w:rPr>
      </w:pPr>
      <w:r w:rsidRPr="007E33EB">
        <w:rPr>
          <w:rFonts w:ascii="Calibri Light" w:hAnsi="Calibri Light" w:cs="Calibri"/>
          <w:sz w:val="22"/>
          <w:szCs w:val="22"/>
          <w:lang w:val="es-AR" w:eastAsia="pt-BR"/>
        </w:rPr>
        <w:t>Señalar las nuevas articulaciones entre territorio, economía y política en el proceso de globalización en América del Sur.</w:t>
      </w:r>
    </w:p>
    <w:p w14:paraId="20256D8B" w14:textId="77777777" w:rsidR="00BF06F2" w:rsidRPr="007E33EB" w:rsidRDefault="00BF06F2" w:rsidP="00BF06F2">
      <w:pPr>
        <w:pStyle w:val="Prrafodelista"/>
        <w:numPr>
          <w:ilvl w:val="0"/>
          <w:numId w:val="42"/>
        </w:numPr>
        <w:autoSpaceDE w:val="0"/>
        <w:autoSpaceDN w:val="0"/>
        <w:adjustRightInd w:val="0"/>
        <w:rPr>
          <w:rFonts w:ascii="Calibri Light" w:hAnsi="Calibri Light" w:cs="Calibri"/>
          <w:sz w:val="22"/>
          <w:szCs w:val="22"/>
          <w:lang w:val="es-AR" w:eastAsia="pt-BR"/>
        </w:rPr>
      </w:pPr>
      <w:r w:rsidRPr="007E33EB">
        <w:rPr>
          <w:rFonts w:ascii="Calibri Light" w:hAnsi="Calibri Light" w:cs="Calibri"/>
          <w:sz w:val="22"/>
          <w:szCs w:val="22"/>
          <w:lang w:val="es-AR" w:eastAsia="pt-BR"/>
        </w:rPr>
        <w:t>Acompañar en el desarrollo del trabajo final como iniciación en la investigación.</w:t>
      </w:r>
    </w:p>
    <w:p w14:paraId="36CD7C02" w14:textId="26DD6D3D" w:rsidR="00364DCD" w:rsidRPr="00BF06F2" w:rsidRDefault="00364DCD" w:rsidP="00BF06F2">
      <w:pPr>
        <w:pStyle w:val="Prrafodelista"/>
        <w:autoSpaceDE w:val="0"/>
        <w:autoSpaceDN w:val="0"/>
        <w:adjustRightInd w:val="0"/>
        <w:rPr>
          <w:rStyle w:val="Textoennegrita"/>
          <w:rFonts w:ascii="Calibri" w:hAnsi="Calibri" w:cs="Calibri"/>
          <w:b w:val="0"/>
          <w:bCs w:val="0"/>
          <w:sz w:val="21"/>
          <w:szCs w:val="21"/>
          <w:lang w:val="es-AR" w:eastAsia="pt-BR"/>
        </w:rPr>
      </w:pPr>
    </w:p>
    <w:p w14:paraId="041B18B8" w14:textId="77777777" w:rsidR="00610DA8" w:rsidRPr="00BF4806" w:rsidRDefault="00224E2E" w:rsidP="00362BBB">
      <w:pPr>
        <w:pStyle w:val="NormalWeb"/>
        <w:spacing w:before="0" w:beforeAutospacing="0" w:after="0" w:afterAutospacing="0" w:line="276" w:lineRule="auto"/>
        <w:jc w:val="both"/>
        <w:rPr>
          <w:rStyle w:val="Textoennegrita"/>
          <w:rFonts w:ascii="Calibri Light" w:hAnsi="Calibri Light" w:cs="Arial"/>
          <w:b w:val="0"/>
          <w:sz w:val="22"/>
        </w:rPr>
      </w:pPr>
      <w:r w:rsidRPr="00BF4806">
        <w:rPr>
          <w:rStyle w:val="Textoennegrita"/>
          <w:rFonts w:ascii="Calibri Light" w:hAnsi="Calibri Light" w:cs="Arial"/>
          <w:sz w:val="22"/>
        </w:rPr>
        <w:t xml:space="preserve">Bibliografía. </w:t>
      </w:r>
      <w:r w:rsidRPr="00BF4806">
        <w:rPr>
          <w:rStyle w:val="Textoennegrita"/>
          <w:rFonts w:ascii="Calibri Light" w:hAnsi="Calibri Light" w:cs="Arial"/>
          <w:b w:val="0"/>
          <w:sz w:val="22"/>
        </w:rPr>
        <w:t>A lo largo del curso</w:t>
      </w:r>
      <w:r w:rsidR="00387CBC" w:rsidRPr="00BF4806">
        <w:rPr>
          <w:rStyle w:val="Textoennegrita"/>
          <w:rFonts w:ascii="Calibri Light" w:hAnsi="Calibri Light" w:cs="Arial"/>
          <w:b w:val="0"/>
          <w:sz w:val="22"/>
        </w:rPr>
        <w:t xml:space="preserve">, se expondrán </w:t>
      </w:r>
      <w:r w:rsidRPr="00BF4806">
        <w:rPr>
          <w:rStyle w:val="Textoennegrita"/>
          <w:rFonts w:ascii="Calibri Light" w:hAnsi="Calibri Light" w:cs="Arial"/>
          <w:b w:val="0"/>
          <w:sz w:val="22"/>
        </w:rPr>
        <w:t>textos</w:t>
      </w:r>
      <w:r w:rsidR="00E46527" w:rsidRPr="00BF4806">
        <w:rPr>
          <w:rStyle w:val="Textoennegrita"/>
          <w:rFonts w:ascii="Calibri Light" w:hAnsi="Calibri Light" w:cs="Arial"/>
          <w:b w:val="0"/>
          <w:sz w:val="22"/>
        </w:rPr>
        <w:t xml:space="preserve"> de diferentes fuentes y autores. La cátedra facilitará el acceso a los textos. </w:t>
      </w:r>
      <w:r w:rsidR="00D76FE1" w:rsidRPr="00BF4806">
        <w:rPr>
          <w:rStyle w:val="Textoennegrita"/>
          <w:rFonts w:ascii="Calibri Light" w:hAnsi="Calibri Light" w:cs="Arial"/>
          <w:b w:val="0"/>
          <w:sz w:val="22"/>
        </w:rPr>
        <w:t xml:space="preserve">Los </w:t>
      </w:r>
      <w:r w:rsidR="00610DA8" w:rsidRPr="00BF4806">
        <w:rPr>
          <w:rStyle w:val="Textoennegrita"/>
          <w:rFonts w:ascii="Calibri Light" w:hAnsi="Calibri Light" w:cs="Arial"/>
          <w:b w:val="0"/>
          <w:sz w:val="22"/>
        </w:rPr>
        <w:t>textos obligatorios son en idioma castellano mientras que los optativos podrán ser en inglés, francés y portugués.</w:t>
      </w:r>
    </w:p>
    <w:p w14:paraId="1E9002F8" w14:textId="77777777" w:rsidR="00610DA8" w:rsidRPr="00BF4806" w:rsidRDefault="00610DA8" w:rsidP="00BF4806">
      <w:pPr>
        <w:pStyle w:val="NormalWeb"/>
        <w:spacing w:before="0" w:beforeAutospacing="0" w:after="0" w:afterAutospacing="0" w:line="276" w:lineRule="auto"/>
        <w:jc w:val="both"/>
        <w:rPr>
          <w:rStyle w:val="Textoennegrita"/>
          <w:rFonts w:ascii="Calibri Light" w:hAnsi="Calibri Light" w:cs="Arial"/>
          <w:b w:val="0"/>
          <w:sz w:val="22"/>
        </w:rPr>
      </w:pPr>
    </w:p>
    <w:p w14:paraId="15CE9972" w14:textId="77777777" w:rsidR="008076B1" w:rsidRPr="00BF4806" w:rsidRDefault="008076B1" w:rsidP="00BF4806">
      <w:pPr>
        <w:pStyle w:val="NormalWeb"/>
        <w:numPr>
          <w:ilvl w:val="0"/>
          <w:numId w:val="34"/>
        </w:numPr>
        <w:spacing w:before="0" w:beforeAutospacing="0" w:after="0" w:afterAutospacing="0" w:line="276" w:lineRule="auto"/>
        <w:jc w:val="both"/>
        <w:rPr>
          <w:rStyle w:val="Textoennegrita"/>
          <w:rFonts w:ascii="Calibri Light" w:hAnsi="Calibri Light" w:cs="Arial"/>
          <w:b w:val="0"/>
          <w:sz w:val="22"/>
        </w:rPr>
      </w:pPr>
      <w:proofErr w:type="spellStart"/>
      <w:r w:rsidRPr="00BF4806">
        <w:rPr>
          <w:rStyle w:val="Textoennegrita"/>
          <w:rFonts w:ascii="Calibri Light" w:hAnsi="Calibri Light" w:cs="Arial"/>
          <w:lang w:val="en-US"/>
        </w:rPr>
        <w:t>Contenidos</w:t>
      </w:r>
      <w:proofErr w:type="spellEnd"/>
    </w:p>
    <w:p w14:paraId="31E16A7B" w14:textId="77777777" w:rsidR="00AA2F23" w:rsidRPr="00000261" w:rsidRDefault="00000261" w:rsidP="00000261">
      <w:pPr>
        <w:spacing w:line="276" w:lineRule="auto"/>
        <w:jc w:val="both"/>
        <w:rPr>
          <w:rStyle w:val="Textoennegrita"/>
          <w:rFonts w:ascii="Calibri Light" w:hAnsi="Calibri Light" w:cs="Arial"/>
        </w:rPr>
      </w:pPr>
      <w:r w:rsidRPr="00000261">
        <w:rPr>
          <w:rStyle w:val="Textoennegrita"/>
          <w:rFonts w:ascii="Calibri Light" w:hAnsi="Calibri Light" w:cs="Arial"/>
        </w:rPr>
        <w:t>Parte 1</w:t>
      </w:r>
    </w:p>
    <w:p w14:paraId="2FBEAFC6" w14:textId="77777777" w:rsidR="00000261" w:rsidRPr="00000261" w:rsidRDefault="00000261" w:rsidP="00000261">
      <w:pPr>
        <w:spacing w:line="276" w:lineRule="auto"/>
        <w:jc w:val="both"/>
        <w:rPr>
          <w:rStyle w:val="Textoennegrita"/>
          <w:rFonts w:ascii="Calibri Light" w:hAnsi="Calibri Light" w:cs="Arial"/>
          <w:sz w:val="20"/>
        </w:rPr>
      </w:pPr>
      <w:r w:rsidRPr="00000261">
        <w:rPr>
          <w:rStyle w:val="Textoennegrita"/>
          <w:rFonts w:ascii="Calibri Light" w:hAnsi="Calibri Light" w:cs="Arial"/>
          <w:sz w:val="20"/>
        </w:rPr>
        <w:t>Unidad 1 - Introducción</w:t>
      </w:r>
    </w:p>
    <w:p w14:paraId="416A1685" w14:textId="42DC2B03" w:rsidR="001C3A69" w:rsidRPr="001C3A69" w:rsidRDefault="001C3A69" w:rsidP="001C3A69">
      <w:pPr>
        <w:pStyle w:val="Prrafodelista"/>
        <w:numPr>
          <w:ilvl w:val="0"/>
          <w:numId w:val="37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es-AR"/>
        </w:rPr>
      </w:pPr>
      <w:r w:rsidRPr="001C3A69">
        <w:rPr>
          <w:rFonts w:ascii="Calibri Light" w:hAnsi="Calibri Light" w:cs="Arial"/>
          <w:bCs/>
          <w:sz w:val="22"/>
          <w:szCs w:val="22"/>
          <w:lang w:val="es-AR"/>
        </w:rPr>
        <w:t xml:space="preserve">Benedetti, A. (2014b). Espacios fronterizos del sur sudamericano. Propuesta de un modelo conceptual para su estudio, Estudios Fronterizos, Revista de ciencias Sociales y Humanidades, Nueva Época, volumen 15, número 29, enero-junio de 2014, pp. 11-47, [Universidad Autónoma de Baja California, Mexicali. </w:t>
      </w:r>
      <w:r w:rsidR="003D4684" w:rsidRPr="003D4684">
        <w:rPr>
          <w:rFonts w:ascii="Calibri Light" w:hAnsi="Calibri Light" w:cs="Arial"/>
          <w:bCs/>
          <w:sz w:val="22"/>
          <w:szCs w:val="22"/>
          <w:lang w:val="es-AR"/>
        </w:rPr>
        <w:t>http://www.uabc.mx/iis/ref/REFvol15num29/REFVOL15NUM29-1.pdf</w:t>
      </w:r>
      <w:r w:rsidRPr="001C3A69">
        <w:rPr>
          <w:rFonts w:ascii="Calibri Light" w:hAnsi="Calibri Light" w:cs="Arial"/>
          <w:bCs/>
          <w:sz w:val="22"/>
          <w:szCs w:val="22"/>
          <w:lang w:val="es-AR"/>
        </w:rPr>
        <w:t>]</w:t>
      </w:r>
    </w:p>
    <w:p w14:paraId="1DEED31F" w14:textId="07C19CF2" w:rsidR="001C3A69" w:rsidRDefault="001C3A69" w:rsidP="001C3A69">
      <w:pPr>
        <w:pStyle w:val="Prrafodelista"/>
        <w:numPr>
          <w:ilvl w:val="0"/>
          <w:numId w:val="37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it-IT"/>
        </w:rPr>
      </w:pPr>
      <w:proofErr w:type="spellStart"/>
      <w:r w:rsidRPr="001C3A69">
        <w:rPr>
          <w:rFonts w:ascii="Calibri Light" w:hAnsi="Calibri Light" w:cs="Arial"/>
          <w:bCs/>
          <w:sz w:val="22"/>
          <w:szCs w:val="22"/>
          <w:lang w:val="pt-BR"/>
        </w:rPr>
        <w:t>Cataia</w:t>
      </w:r>
      <w:proofErr w:type="spellEnd"/>
      <w:r w:rsidRPr="001C3A69">
        <w:rPr>
          <w:rFonts w:ascii="Calibri Light" w:hAnsi="Calibri Light" w:cs="Arial"/>
          <w:bCs/>
          <w:sz w:val="22"/>
          <w:szCs w:val="22"/>
          <w:lang w:val="pt-BR"/>
        </w:rPr>
        <w:t xml:space="preserve">, M. (2007). A relevância das fronteiras no período atual: unificação técnica e compartimentação política dos territórios. Em: </w:t>
      </w:r>
      <w:proofErr w:type="spellStart"/>
      <w:r w:rsidRPr="001C3A69">
        <w:rPr>
          <w:rFonts w:ascii="Calibri Light" w:hAnsi="Calibri Light" w:cs="Arial"/>
          <w:bCs/>
          <w:i/>
          <w:sz w:val="22"/>
          <w:szCs w:val="22"/>
          <w:lang w:val="pt-BR"/>
        </w:rPr>
        <w:t>Scripta</w:t>
      </w:r>
      <w:proofErr w:type="spellEnd"/>
      <w:r w:rsidRPr="001C3A69">
        <w:rPr>
          <w:rFonts w:ascii="Calibri Light" w:hAnsi="Calibri Light" w:cs="Arial"/>
          <w:bCs/>
          <w:i/>
          <w:sz w:val="22"/>
          <w:szCs w:val="22"/>
          <w:lang w:val="pt-BR"/>
        </w:rPr>
        <w:t xml:space="preserve"> Nova</w:t>
      </w:r>
      <w:r w:rsidRPr="001C3A69">
        <w:rPr>
          <w:rFonts w:ascii="Calibri Light" w:hAnsi="Calibri Light" w:cs="Arial"/>
          <w:bCs/>
          <w:sz w:val="22"/>
          <w:szCs w:val="22"/>
          <w:lang w:val="pt-BR"/>
        </w:rPr>
        <w:t xml:space="preserve">. Revista Electrónica de </w:t>
      </w:r>
      <w:proofErr w:type="spellStart"/>
      <w:r w:rsidRPr="001C3A69">
        <w:rPr>
          <w:rFonts w:ascii="Calibri Light" w:hAnsi="Calibri Light" w:cs="Arial"/>
          <w:bCs/>
          <w:sz w:val="22"/>
          <w:szCs w:val="22"/>
          <w:lang w:val="pt-BR"/>
        </w:rPr>
        <w:t>Geografía</w:t>
      </w:r>
      <w:proofErr w:type="spellEnd"/>
      <w:r w:rsidRPr="001C3A69">
        <w:rPr>
          <w:rFonts w:ascii="Calibri Light" w:hAnsi="Calibri Light" w:cs="Arial"/>
          <w:bCs/>
          <w:sz w:val="22"/>
          <w:szCs w:val="22"/>
          <w:lang w:val="pt-BR"/>
        </w:rPr>
        <w:t xml:space="preserve"> y </w:t>
      </w:r>
      <w:proofErr w:type="spellStart"/>
      <w:r w:rsidRPr="001C3A69">
        <w:rPr>
          <w:rFonts w:ascii="Calibri Light" w:hAnsi="Calibri Light" w:cs="Arial"/>
          <w:bCs/>
          <w:sz w:val="22"/>
          <w:szCs w:val="22"/>
          <w:lang w:val="pt-BR"/>
        </w:rPr>
        <w:t>Ciencias</w:t>
      </w:r>
      <w:proofErr w:type="spellEnd"/>
      <w:r w:rsidRPr="001C3A69">
        <w:rPr>
          <w:rFonts w:ascii="Calibri Light" w:hAnsi="Calibri Light" w:cs="Arial"/>
          <w:bCs/>
          <w:sz w:val="22"/>
          <w:szCs w:val="22"/>
          <w:lang w:val="pt-BR"/>
        </w:rPr>
        <w:t xml:space="preserve"> </w:t>
      </w:r>
      <w:proofErr w:type="spellStart"/>
      <w:r w:rsidRPr="001C3A69">
        <w:rPr>
          <w:rFonts w:ascii="Calibri Light" w:hAnsi="Calibri Light" w:cs="Arial"/>
          <w:bCs/>
          <w:sz w:val="22"/>
          <w:szCs w:val="22"/>
          <w:lang w:val="pt-BR"/>
        </w:rPr>
        <w:t>Sociales</w:t>
      </w:r>
      <w:proofErr w:type="spellEnd"/>
      <w:r w:rsidRPr="001C3A69">
        <w:rPr>
          <w:rFonts w:ascii="Calibri Light" w:hAnsi="Calibri Light" w:cs="Arial"/>
          <w:bCs/>
          <w:sz w:val="22"/>
          <w:szCs w:val="22"/>
          <w:lang w:val="pt-BR"/>
        </w:rPr>
        <w:t xml:space="preserve">. Barcelona: </w:t>
      </w:r>
      <w:proofErr w:type="spellStart"/>
      <w:r w:rsidRPr="001C3A69">
        <w:rPr>
          <w:rFonts w:ascii="Calibri Light" w:hAnsi="Calibri Light" w:cs="Arial"/>
          <w:bCs/>
          <w:sz w:val="22"/>
          <w:szCs w:val="22"/>
          <w:lang w:val="pt-BR"/>
        </w:rPr>
        <w:t>Universidad</w:t>
      </w:r>
      <w:proofErr w:type="spellEnd"/>
      <w:r w:rsidRPr="001C3A69">
        <w:rPr>
          <w:rFonts w:ascii="Calibri Light" w:hAnsi="Calibri Light" w:cs="Arial"/>
          <w:bCs/>
          <w:sz w:val="22"/>
          <w:szCs w:val="22"/>
          <w:lang w:val="pt-BR"/>
        </w:rPr>
        <w:t xml:space="preserve"> de Barcelona, </w:t>
      </w:r>
      <w:proofErr w:type="gramStart"/>
      <w:r w:rsidRPr="001C3A69">
        <w:rPr>
          <w:rFonts w:ascii="Calibri Light" w:hAnsi="Calibri Light" w:cs="Arial"/>
          <w:bCs/>
          <w:sz w:val="22"/>
          <w:szCs w:val="22"/>
          <w:lang w:val="pt-BR"/>
        </w:rPr>
        <w:t>1</w:t>
      </w:r>
      <w:proofErr w:type="gramEnd"/>
      <w:r w:rsidRPr="001C3A69">
        <w:rPr>
          <w:rFonts w:ascii="Calibri Light" w:hAnsi="Calibri Light" w:cs="Arial"/>
          <w:bCs/>
          <w:sz w:val="22"/>
          <w:szCs w:val="22"/>
          <w:lang w:val="pt-BR"/>
        </w:rPr>
        <w:t xml:space="preserve"> de agosto de 2007, vol. XI, núm. 245 (21). </w:t>
      </w:r>
      <w:r w:rsidRPr="003D4684">
        <w:rPr>
          <w:rFonts w:ascii="Calibri Light" w:hAnsi="Calibri Light" w:cs="Arial"/>
          <w:bCs/>
          <w:sz w:val="22"/>
          <w:szCs w:val="22"/>
          <w:lang w:val="it-IT"/>
        </w:rPr>
        <w:t>http://www.ub.es/geocrit/sn/sn-24521.htm</w:t>
      </w:r>
      <w:r w:rsidRPr="001C3A69">
        <w:rPr>
          <w:rFonts w:ascii="Calibri Light" w:hAnsi="Calibri Light" w:cs="Arial"/>
          <w:bCs/>
          <w:sz w:val="22"/>
          <w:szCs w:val="22"/>
          <w:lang w:val="it-IT"/>
        </w:rPr>
        <w:t xml:space="preserve"> </w:t>
      </w:r>
    </w:p>
    <w:p w14:paraId="4407395D" w14:textId="3EE5AF49" w:rsidR="001C3A69" w:rsidRDefault="001C3A69" w:rsidP="0086457D">
      <w:pPr>
        <w:pStyle w:val="Prrafodelista"/>
        <w:numPr>
          <w:ilvl w:val="0"/>
          <w:numId w:val="37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es-AR"/>
        </w:rPr>
      </w:pPr>
      <w:proofErr w:type="spellStart"/>
      <w:r w:rsidRPr="001C3A69">
        <w:rPr>
          <w:rFonts w:ascii="Calibri Light" w:hAnsi="Calibri Light" w:cs="Arial"/>
          <w:bCs/>
          <w:sz w:val="22"/>
          <w:szCs w:val="22"/>
          <w:lang w:val="es-AR"/>
        </w:rPr>
        <w:t>Grimson</w:t>
      </w:r>
      <w:proofErr w:type="spellEnd"/>
      <w:r w:rsidRPr="001C3A69">
        <w:rPr>
          <w:rFonts w:ascii="Calibri Light" w:hAnsi="Calibri Light" w:cs="Arial"/>
          <w:bCs/>
          <w:sz w:val="22"/>
          <w:szCs w:val="22"/>
          <w:lang w:val="es-AR"/>
        </w:rPr>
        <w:t xml:space="preserve">, A. (2000a). Introducción ¿Fronteras políticas versus fronteras culturales? En </w:t>
      </w:r>
      <w:proofErr w:type="spellStart"/>
      <w:r w:rsidRPr="001C3A69">
        <w:rPr>
          <w:rFonts w:ascii="Calibri Light" w:hAnsi="Calibri Light" w:cs="Arial"/>
          <w:bCs/>
          <w:sz w:val="22"/>
          <w:szCs w:val="22"/>
          <w:lang w:val="es-AR"/>
        </w:rPr>
        <w:t>En</w:t>
      </w:r>
      <w:proofErr w:type="spellEnd"/>
      <w:r w:rsidRPr="001C3A69">
        <w:rPr>
          <w:rFonts w:ascii="Calibri Light" w:hAnsi="Calibri Light" w:cs="Arial"/>
          <w:bCs/>
          <w:sz w:val="22"/>
          <w:szCs w:val="22"/>
          <w:lang w:val="es-AR"/>
        </w:rPr>
        <w:t xml:space="preserve">: </w:t>
      </w:r>
      <w:proofErr w:type="spellStart"/>
      <w:r w:rsidRPr="001C3A69">
        <w:rPr>
          <w:rFonts w:ascii="Calibri Light" w:hAnsi="Calibri Light" w:cs="Arial"/>
          <w:bCs/>
          <w:sz w:val="22"/>
          <w:szCs w:val="22"/>
          <w:lang w:val="es-AR"/>
        </w:rPr>
        <w:t>Grimson</w:t>
      </w:r>
      <w:proofErr w:type="spellEnd"/>
      <w:r w:rsidRPr="001C3A69">
        <w:rPr>
          <w:rFonts w:ascii="Calibri Light" w:hAnsi="Calibri Light" w:cs="Arial"/>
          <w:bCs/>
          <w:sz w:val="22"/>
          <w:szCs w:val="22"/>
          <w:lang w:val="es-AR"/>
        </w:rPr>
        <w:t>, A. (Ed.), Fronteras, naciones, identidades: la periferia como centro, Fronteras, naciones, identidades: la periferia como centro (pp. 9-40). Buenos Aires: CICCUS-La Crujía.</w:t>
      </w:r>
    </w:p>
    <w:p w14:paraId="053CE1AB" w14:textId="088A7B0B" w:rsidR="00C0246D" w:rsidRPr="00CE7038" w:rsidRDefault="00C0246D" w:rsidP="00C0246D">
      <w:pPr>
        <w:pStyle w:val="Prrafodelista"/>
        <w:numPr>
          <w:ilvl w:val="0"/>
          <w:numId w:val="37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es-AR"/>
        </w:rPr>
      </w:pPr>
      <w:r w:rsidRPr="00CE7038">
        <w:rPr>
          <w:rFonts w:ascii="Calibri Light" w:hAnsi="Calibri Light" w:cs="Arial"/>
          <w:bCs/>
          <w:sz w:val="22"/>
          <w:szCs w:val="22"/>
          <w:lang w:val="es-AR"/>
        </w:rPr>
        <w:t>Arriaga-Rodríguez</w:t>
      </w:r>
      <w:r w:rsidR="00CE7038" w:rsidRPr="00CE7038">
        <w:rPr>
          <w:rFonts w:ascii="Calibri Light" w:hAnsi="Calibri Light" w:cs="Arial"/>
          <w:bCs/>
          <w:sz w:val="22"/>
          <w:szCs w:val="22"/>
          <w:lang w:val="es-AR"/>
        </w:rPr>
        <w:t xml:space="preserve">, J. C. (2015). </w:t>
      </w:r>
      <w:r w:rsidR="00CE7038" w:rsidRPr="00CE7038">
        <w:rPr>
          <w:rFonts w:ascii="Calibri Light" w:hAnsi="Calibri Light" w:cs="Arial"/>
          <w:bCs/>
          <w:i/>
          <w:sz w:val="22"/>
          <w:szCs w:val="22"/>
          <w:lang w:val="es-AR"/>
        </w:rPr>
        <w:t>Sobre el origen y usos históricos de los términos frontera y límite</w:t>
      </w:r>
      <w:r w:rsidR="00CE7038" w:rsidRPr="00CE7038">
        <w:rPr>
          <w:rFonts w:ascii="Calibri Light" w:hAnsi="Calibri Light" w:cs="Arial"/>
          <w:bCs/>
          <w:sz w:val="22"/>
          <w:szCs w:val="22"/>
          <w:lang w:val="es-AR"/>
        </w:rPr>
        <w:t>. En Camal-</w:t>
      </w:r>
      <w:proofErr w:type="spellStart"/>
      <w:r w:rsidR="00CE7038" w:rsidRPr="00CE7038">
        <w:rPr>
          <w:rFonts w:ascii="Calibri Light" w:hAnsi="Calibri Light" w:cs="Arial"/>
          <w:bCs/>
          <w:sz w:val="22"/>
          <w:szCs w:val="22"/>
          <w:lang w:val="es-AR"/>
        </w:rPr>
        <w:t>Cheluja</w:t>
      </w:r>
      <w:proofErr w:type="spellEnd"/>
      <w:r w:rsidR="00CE7038" w:rsidRPr="00CE7038">
        <w:rPr>
          <w:rFonts w:ascii="Calibri Light" w:hAnsi="Calibri Light" w:cs="Arial"/>
          <w:bCs/>
          <w:sz w:val="22"/>
          <w:szCs w:val="22"/>
          <w:lang w:val="es-AR"/>
        </w:rPr>
        <w:t xml:space="preserve">, T. L.; Arriaga-Rodríguez, J.C. y </w:t>
      </w:r>
      <w:proofErr w:type="spellStart"/>
      <w:r w:rsidR="00CE7038" w:rsidRPr="00CE7038">
        <w:rPr>
          <w:rFonts w:ascii="Calibri Light" w:hAnsi="Calibri Light" w:cs="Arial"/>
          <w:bCs/>
          <w:sz w:val="22"/>
          <w:szCs w:val="22"/>
          <w:lang w:val="es-AR"/>
        </w:rPr>
        <w:t>Cardin</w:t>
      </w:r>
      <w:proofErr w:type="spellEnd"/>
      <w:r w:rsidR="00CE7038" w:rsidRPr="00CE7038">
        <w:rPr>
          <w:rFonts w:ascii="Calibri Light" w:hAnsi="Calibri Light" w:cs="Arial"/>
          <w:bCs/>
          <w:sz w:val="22"/>
          <w:szCs w:val="22"/>
          <w:lang w:val="es-AR"/>
        </w:rPr>
        <w:t>, E. G. (</w:t>
      </w:r>
      <w:proofErr w:type="spellStart"/>
      <w:r w:rsidR="00CE7038" w:rsidRPr="00CE7038">
        <w:rPr>
          <w:rFonts w:ascii="Calibri Light" w:hAnsi="Calibri Light" w:cs="Arial"/>
          <w:bCs/>
          <w:sz w:val="22"/>
          <w:szCs w:val="22"/>
          <w:lang w:val="es-AR"/>
        </w:rPr>
        <w:t>Coords</w:t>
      </w:r>
      <w:proofErr w:type="spellEnd"/>
      <w:r w:rsidR="00CE7038">
        <w:rPr>
          <w:rFonts w:ascii="Calibri Light" w:hAnsi="Calibri Light" w:cs="Arial"/>
          <w:bCs/>
          <w:sz w:val="22"/>
          <w:szCs w:val="22"/>
          <w:lang w:val="es-AR"/>
        </w:rPr>
        <w:t>.</w:t>
      </w:r>
      <w:r w:rsidR="00CE7038" w:rsidRPr="00CE7038">
        <w:rPr>
          <w:rFonts w:ascii="Calibri Light" w:hAnsi="Calibri Light" w:cs="Arial"/>
          <w:bCs/>
          <w:sz w:val="22"/>
          <w:szCs w:val="22"/>
          <w:lang w:val="es-AR"/>
        </w:rPr>
        <w:t xml:space="preserve">) </w:t>
      </w:r>
      <w:r w:rsidRPr="00CE7038">
        <w:rPr>
          <w:rFonts w:ascii="Calibri Light" w:hAnsi="Calibri Light" w:cs="Arial"/>
          <w:bCs/>
          <w:sz w:val="22"/>
          <w:szCs w:val="22"/>
          <w:lang w:val="es-AR"/>
        </w:rPr>
        <w:t>Fronteras y dinámicas transfronterizas en América Latina</w:t>
      </w:r>
      <w:r w:rsidR="00CE7038" w:rsidRPr="00CE7038">
        <w:rPr>
          <w:rFonts w:ascii="Calibri Light" w:hAnsi="Calibri Light" w:cs="Arial"/>
          <w:bCs/>
          <w:sz w:val="22"/>
          <w:szCs w:val="22"/>
          <w:lang w:val="es-AR"/>
        </w:rPr>
        <w:t xml:space="preserve">. </w:t>
      </w:r>
      <w:r w:rsidRPr="00CE7038">
        <w:rPr>
          <w:rFonts w:ascii="Calibri Light" w:hAnsi="Calibri Light" w:cs="Arial"/>
          <w:bCs/>
          <w:sz w:val="22"/>
          <w:szCs w:val="22"/>
          <w:lang w:val="es-AR"/>
        </w:rPr>
        <w:t>Universidad de Quintana Roo</w:t>
      </w:r>
      <w:r w:rsidR="00CE7038">
        <w:rPr>
          <w:rFonts w:ascii="Calibri Light" w:hAnsi="Calibri Light" w:cs="Arial"/>
          <w:bCs/>
          <w:sz w:val="22"/>
          <w:szCs w:val="22"/>
          <w:lang w:val="es-AR"/>
        </w:rPr>
        <w:t>, México.</w:t>
      </w:r>
    </w:p>
    <w:p w14:paraId="64308D9C" w14:textId="77777777" w:rsidR="00000261" w:rsidRDefault="00000261" w:rsidP="00000261">
      <w:pPr>
        <w:spacing w:line="276" w:lineRule="auto"/>
        <w:jc w:val="both"/>
        <w:rPr>
          <w:rStyle w:val="Textoennegrita"/>
          <w:rFonts w:ascii="Calibri Light" w:hAnsi="Calibri Light" w:cs="Arial"/>
          <w:b w:val="0"/>
          <w:i/>
          <w:sz w:val="22"/>
        </w:rPr>
      </w:pPr>
    </w:p>
    <w:p w14:paraId="35B577EF" w14:textId="77777777" w:rsidR="00000261" w:rsidRPr="00000261" w:rsidRDefault="00000261" w:rsidP="00000261">
      <w:pPr>
        <w:spacing w:line="276" w:lineRule="auto"/>
        <w:jc w:val="both"/>
        <w:rPr>
          <w:rStyle w:val="Textoennegrita"/>
          <w:rFonts w:ascii="Calibri Light" w:hAnsi="Calibri Light" w:cs="Arial"/>
          <w:sz w:val="20"/>
        </w:rPr>
      </w:pPr>
      <w:r w:rsidRPr="00000261">
        <w:rPr>
          <w:rStyle w:val="Textoennegrita"/>
          <w:rFonts w:ascii="Calibri Light" w:hAnsi="Calibri Light" w:cs="Arial"/>
          <w:sz w:val="20"/>
        </w:rPr>
        <w:t>Unidad 2 – Las fronteras desde la geografía</w:t>
      </w:r>
    </w:p>
    <w:p w14:paraId="0DC6D2A3" w14:textId="77777777" w:rsidR="00000261" w:rsidRDefault="00000261" w:rsidP="00000261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es-AR"/>
        </w:rPr>
      </w:pPr>
      <w:r w:rsidRPr="00000261">
        <w:rPr>
          <w:rFonts w:ascii="Calibri Light" w:hAnsi="Calibri Light" w:cs="Arial"/>
          <w:bCs/>
          <w:sz w:val="22"/>
          <w:szCs w:val="22"/>
          <w:lang w:val="es-AR"/>
        </w:rPr>
        <w:t xml:space="preserve">Arriaga Rodríguez, J. C. (2012) El concepto frontera en la geografía humana, </w:t>
      </w:r>
      <w:r w:rsidRPr="00CE7038">
        <w:rPr>
          <w:rFonts w:ascii="Calibri Light" w:hAnsi="Calibri Light" w:cs="Arial"/>
          <w:bCs/>
          <w:i/>
          <w:sz w:val="22"/>
          <w:szCs w:val="22"/>
          <w:lang w:val="es-AR"/>
        </w:rPr>
        <w:t>Perspectiva Geográfica</w:t>
      </w:r>
      <w:r w:rsidRPr="00000261">
        <w:rPr>
          <w:rFonts w:ascii="Calibri Light" w:hAnsi="Calibri Light" w:cs="Arial"/>
          <w:bCs/>
          <w:sz w:val="22"/>
          <w:szCs w:val="22"/>
          <w:lang w:val="es-AR"/>
        </w:rPr>
        <w:t>, Vol. 17 de 2012, Enero-Diciembre, pp. 71-96</w:t>
      </w:r>
    </w:p>
    <w:p w14:paraId="1F8B5D48" w14:textId="77777777" w:rsidR="00000261" w:rsidRPr="00000261" w:rsidRDefault="00000261" w:rsidP="00000261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es-AR"/>
        </w:rPr>
      </w:pPr>
      <w:r w:rsidRPr="00000261">
        <w:rPr>
          <w:rFonts w:ascii="Calibri Light" w:hAnsi="Calibri Light" w:cs="Arial"/>
          <w:bCs/>
          <w:sz w:val="22"/>
          <w:szCs w:val="22"/>
          <w:lang w:val="es-AR"/>
        </w:rPr>
        <w:t xml:space="preserve">Barros, C. y </w:t>
      </w:r>
      <w:proofErr w:type="spellStart"/>
      <w:r w:rsidRPr="00000261">
        <w:rPr>
          <w:rFonts w:ascii="Calibri Light" w:hAnsi="Calibri Light" w:cs="Arial"/>
          <w:bCs/>
          <w:sz w:val="22"/>
          <w:szCs w:val="22"/>
          <w:lang w:val="es-AR"/>
        </w:rPr>
        <w:t>Zusman</w:t>
      </w:r>
      <w:proofErr w:type="spellEnd"/>
      <w:r w:rsidRPr="00000261">
        <w:rPr>
          <w:rFonts w:ascii="Calibri Light" w:hAnsi="Calibri Light" w:cs="Arial"/>
          <w:bCs/>
          <w:sz w:val="22"/>
          <w:szCs w:val="22"/>
          <w:lang w:val="es-AR"/>
        </w:rPr>
        <w:t xml:space="preserve">, P. (2000). Nuevas y viejas fronteras ¿Nuevos y viejos encuentros y desencuentros? </w:t>
      </w:r>
      <w:proofErr w:type="spellStart"/>
      <w:r w:rsidRPr="00000261">
        <w:rPr>
          <w:rFonts w:ascii="Calibri Light" w:hAnsi="Calibri Light" w:cs="Arial"/>
          <w:bCs/>
          <w:sz w:val="22"/>
          <w:szCs w:val="22"/>
          <w:lang w:val="es-AR"/>
        </w:rPr>
        <w:t>Scripta</w:t>
      </w:r>
      <w:proofErr w:type="spellEnd"/>
      <w:r w:rsidRPr="00000261">
        <w:rPr>
          <w:rFonts w:ascii="Calibri Light" w:hAnsi="Calibri Light" w:cs="Arial"/>
          <w:bCs/>
          <w:sz w:val="22"/>
          <w:szCs w:val="22"/>
          <w:lang w:val="es-AR"/>
        </w:rPr>
        <w:t xml:space="preserve"> Nova, Revista electrónica de Geografía y Ciencias Sociales, 69 (50). Recuperado de: http://www.ub.edu/geocrit/sn-69-50.htm</w:t>
      </w:r>
    </w:p>
    <w:p w14:paraId="4086511F" w14:textId="415073B7" w:rsidR="001C3A69" w:rsidRDefault="001C3A69" w:rsidP="001C3A69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pt-BR"/>
        </w:rPr>
      </w:pPr>
      <w:r w:rsidRPr="001C3A69">
        <w:rPr>
          <w:rFonts w:ascii="Calibri Light" w:hAnsi="Calibri Light" w:cs="Arial"/>
          <w:bCs/>
          <w:sz w:val="22"/>
          <w:szCs w:val="22"/>
          <w:lang w:val="pt-BR"/>
        </w:rPr>
        <w:t xml:space="preserve">Benedetti, A. (2018). Claves para pensar </w:t>
      </w:r>
      <w:proofErr w:type="spellStart"/>
      <w:r w:rsidRPr="001C3A69">
        <w:rPr>
          <w:rFonts w:ascii="Calibri Light" w:hAnsi="Calibri Light" w:cs="Arial"/>
          <w:bCs/>
          <w:sz w:val="22"/>
          <w:szCs w:val="22"/>
          <w:lang w:val="pt-BR"/>
        </w:rPr>
        <w:t>las</w:t>
      </w:r>
      <w:proofErr w:type="spellEnd"/>
      <w:r w:rsidRPr="001C3A69">
        <w:rPr>
          <w:rFonts w:ascii="Calibri Light" w:hAnsi="Calibri Light" w:cs="Arial"/>
          <w:bCs/>
          <w:sz w:val="22"/>
          <w:szCs w:val="22"/>
          <w:lang w:val="pt-BR"/>
        </w:rPr>
        <w:t xml:space="preserve"> </w:t>
      </w:r>
      <w:proofErr w:type="spellStart"/>
      <w:r w:rsidRPr="001C3A69">
        <w:rPr>
          <w:rFonts w:ascii="Calibri Light" w:hAnsi="Calibri Light" w:cs="Arial"/>
          <w:bCs/>
          <w:sz w:val="22"/>
          <w:szCs w:val="22"/>
          <w:lang w:val="pt-BR"/>
        </w:rPr>
        <w:t>fronteras</w:t>
      </w:r>
      <w:proofErr w:type="spellEnd"/>
      <w:r w:rsidRPr="001C3A69">
        <w:rPr>
          <w:rFonts w:ascii="Calibri Light" w:hAnsi="Calibri Light" w:cs="Arial"/>
          <w:bCs/>
          <w:sz w:val="22"/>
          <w:szCs w:val="22"/>
          <w:lang w:val="pt-BR"/>
        </w:rPr>
        <w:t xml:space="preserve"> desde una perspectiva geográfica, GEOUSP: </w:t>
      </w:r>
      <w:r w:rsidRPr="001C3A69">
        <w:rPr>
          <w:rFonts w:ascii="Calibri Light" w:hAnsi="Calibri Light" w:cs="Arial"/>
          <w:bCs/>
          <w:i/>
          <w:sz w:val="22"/>
          <w:szCs w:val="22"/>
          <w:lang w:val="pt-BR"/>
        </w:rPr>
        <w:t>Espaço e Tempo</w:t>
      </w:r>
      <w:r w:rsidRPr="001C3A69">
        <w:rPr>
          <w:rFonts w:ascii="Calibri Light" w:hAnsi="Calibri Light" w:cs="Arial"/>
          <w:bCs/>
          <w:sz w:val="22"/>
          <w:szCs w:val="22"/>
          <w:lang w:val="pt-BR"/>
        </w:rPr>
        <w:t xml:space="preserve"> 22 (2).</w:t>
      </w:r>
    </w:p>
    <w:p w14:paraId="46741C9B" w14:textId="5CF336DA" w:rsidR="005E0F50" w:rsidRPr="00292A99" w:rsidRDefault="005E0F50" w:rsidP="001C3A69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es-AR"/>
        </w:rPr>
      </w:pPr>
      <w:bookmarkStart w:id="1" w:name="_Hlk15386322"/>
      <w:proofErr w:type="spellStart"/>
      <w:r w:rsidRPr="005E0F50">
        <w:rPr>
          <w:rFonts w:ascii="Calibri Light" w:hAnsi="Calibri Light" w:cs="Arial"/>
          <w:bCs/>
          <w:sz w:val="22"/>
          <w:szCs w:val="22"/>
        </w:rPr>
        <w:t>Barada</w:t>
      </w:r>
      <w:proofErr w:type="spellEnd"/>
      <w:r w:rsidRPr="005E0F50">
        <w:rPr>
          <w:rFonts w:ascii="Calibri Light" w:hAnsi="Calibri Light" w:cs="Arial"/>
          <w:bCs/>
          <w:sz w:val="22"/>
          <w:szCs w:val="22"/>
        </w:rPr>
        <w:t xml:space="preserve">, Julieta y Estaban </w:t>
      </w:r>
      <w:proofErr w:type="spellStart"/>
      <w:r w:rsidRPr="005E0F50">
        <w:rPr>
          <w:rFonts w:ascii="Calibri Light" w:hAnsi="Calibri Light" w:cs="Arial"/>
          <w:bCs/>
          <w:sz w:val="22"/>
          <w:szCs w:val="22"/>
        </w:rPr>
        <w:t>Salizzi</w:t>
      </w:r>
      <w:proofErr w:type="spellEnd"/>
      <w:r w:rsidRPr="005E0F50">
        <w:rPr>
          <w:rFonts w:ascii="Calibri Light" w:hAnsi="Calibri Light" w:cs="Arial"/>
          <w:bCs/>
          <w:sz w:val="22"/>
          <w:szCs w:val="22"/>
        </w:rPr>
        <w:t xml:space="preserve"> (2019) “Introducción”. En: </w:t>
      </w:r>
      <w:proofErr w:type="spellStart"/>
      <w:r w:rsidRPr="005E0F50">
        <w:rPr>
          <w:rFonts w:ascii="Calibri Light" w:hAnsi="Calibri Light" w:cs="Arial"/>
          <w:bCs/>
          <w:sz w:val="22"/>
          <w:szCs w:val="22"/>
        </w:rPr>
        <w:t>Salizzi</w:t>
      </w:r>
      <w:proofErr w:type="spellEnd"/>
      <w:r w:rsidRPr="005E0F50">
        <w:rPr>
          <w:rFonts w:ascii="Calibri Light" w:hAnsi="Calibri Light" w:cs="Arial"/>
          <w:bCs/>
          <w:sz w:val="22"/>
          <w:szCs w:val="22"/>
        </w:rPr>
        <w:t xml:space="preserve">, Esteban y Julieta </w:t>
      </w:r>
      <w:proofErr w:type="spellStart"/>
      <w:r w:rsidRPr="005E0F50">
        <w:rPr>
          <w:rFonts w:ascii="Calibri Light" w:hAnsi="Calibri Light" w:cs="Arial"/>
          <w:bCs/>
          <w:sz w:val="22"/>
          <w:szCs w:val="22"/>
        </w:rPr>
        <w:t>Barada</w:t>
      </w:r>
      <w:proofErr w:type="spellEnd"/>
      <w:r w:rsidRPr="005E0F50">
        <w:rPr>
          <w:rFonts w:ascii="Calibri Light" w:hAnsi="Calibri Light" w:cs="Arial"/>
          <w:bCs/>
          <w:sz w:val="22"/>
          <w:szCs w:val="22"/>
        </w:rPr>
        <w:t xml:space="preserve"> (</w:t>
      </w:r>
      <w:proofErr w:type="spellStart"/>
      <w:r w:rsidRPr="005E0F50">
        <w:rPr>
          <w:rFonts w:ascii="Calibri Light" w:hAnsi="Calibri Light" w:cs="Arial"/>
          <w:bCs/>
          <w:sz w:val="22"/>
          <w:szCs w:val="22"/>
        </w:rPr>
        <w:t>comps</w:t>
      </w:r>
      <w:proofErr w:type="spellEnd"/>
      <w:r w:rsidRPr="005E0F50">
        <w:rPr>
          <w:rFonts w:ascii="Calibri Light" w:hAnsi="Calibri Light" w:cs="Arial"/>
          <w:bCs/>
          <w:sz w:val="22"/>
          <w:szCs w:val="22"/>
        </w:rPr>
        <w:t xml:space="preserve">) </w:t>
      </w:r>
      <w:r w:rsidRPr="005E0F50">
        <w:rPr>
          <w:rFonts w:ascii="Calibri Light" w:hAnsi="Calibri Light" w:cs="Arial"/>
          <w:bCs/>
          <w:i/>
          <w:sz w:val="22"/>
          <w:szCs w:val="22"/>
        </w:rPr>
        <w:t xml:space="preserve">Fronteras en perspectiva / perspectivas sobre las fronteras </w:t>
      </w:r>
      <w:r w:rsidRPr="005E0F50">
        <w:rPr>
          <w:rFonts w:ascii="Calibri Light" w:hAnsi="Calibri Light" w:cs="Arial"/>
          <w:bCs/>
          <w:iCs/>
          <w:sz w:val="22"/>
          <w:szCs w:val="22"/>
        </w:rPr>
        <w:t>(pp. 7-21)</w:t>
      </w:r>
      <w:r w:rsidRPr="005E0F50">
        <w:rPr>
          <w:rFonts w:ascii="Calibri Light" w:hAnsi="Calibri Light" w:cs="Arial"/>
          <w:bCs/>
          <w:i/>
          <w:sz w:val="22"/>
          <w:szCs w:val="22"/>
        </w:rPr>
        <w:t>.</w:t>
      </w:r>
      <w:r w:rsidRPr="005E0F50">
        <w:rPr>
          <w:rFonts w:ascii="Calibri Light" w:hAnsi="Calibri Light" w:cs="Arial"/>
          <w:bCs/>
          <w:sz w:val="22"/>
          <w:szCs w:val="22"/>
        </w:rPr>
        <w:t xml:space="preserve"> </w:t>
      </w:r>
      <w:r w:rsidRPr="005E0F50">
        <w:rPr>
          <w:rFonts w:ascii="Calibri Light" w:hAnsi="Calibri Light" w:cs="Arial"/>
          <w:bCs/>
          <w:sz w:val="22"/>
          <w:szCs w:val="22"/>
        </w:rPr>
        <w:lastRenderedPageBreak/>
        <w:t>Colección Saberes. Ciudad Autónoma de Buenos Aires: Editorial de la Facultad de Filosofía y Letras de la Universidad de Buenos Aires.</w:t>
      </w:r>
      <w:bookmarkEnd w:id="1"/>
    </w:p>
    <w:p w14:paraId="31AFAD5A" w14:textId="59CE9307" w:rsidR="00292A99" w:rsidRPr="00CE7038" w:rsidRDefault="00292A99" w:rsidP="001C3A69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Calibri Light" w:hAnsi="Calibri Light" w:cs="Arial"/>
          <w:bCs/>
          <w:sz w:val="20"/>
          <w:szCs w:val="22"/>
          <w:lang w:val="es-AR"/>
        </w:rPr>
      </w:pPr>
      <w:r w:rsidRPr="00CE7038">
        <w:rPr>
          <w:rFonts w:ascii="Calibri Light" w:hAnsi="Calibri Light"/>
          <w:sz w:val="22"/>
        </w:rPr>
        <w:t>Zepeda, B</w:t>
      </w:r>
      <w:r w:rsidR="00CE7038">
        <w:rPr>
          <w:rFonts w:ascii="Calibri Light" w:hAnsi="Calibri Light"/>
          <w:sz w:val="22"/>
        </w:rPr>
        <w:t>.</w:t>
      </w:r>
      <w:r w:rsidRPr="00CE7038">
        <w:rPr>
          <w:rFonts w:ascii="Calibri Light" w:hAnsi="Calibri Light"/>
          <w:sz w:val="22"/>
        </w:rPr>
        <w:t>; Carrión</w:t>
      </w:r>
      <w:r w:rsidR="00CE7038">
        <w:rPr>
          <w:rFonts w:ascii="Calibri Light" w:hAnsi="Calibri Light"/>
          <w:sz w:val="22"/>
        </w:rPr>
        <w:t xml:space="preserve">, F. </w:t>
      </w:r>
      <w:r w:rsidRPr="00CE7038">
        <w:rPr>
          <w:rFonts w:ascii="Calibri Light" w:hAnsi="Calibri Light"/>
          <w:sz w:val="22"/>
        </w:rPr>
        <w:t>y Enríquez</w:t>
      </w:r>
      <w:r w:rsidR="00CE7038">
        <w:rPr>
          <w:rFonts w:ascii="Calibri Light" w:hAnsi="Calibri Light"/>
          <w:sz w:val="22"/>
        </w:rPr>
        <w:t xml:space="preserve"> F. (</w:t>
      </w:r>
      <w:proofErr w:type="spellStart"/>
      <w:r w:rsidR="00CE7038">
        <w:rPr>
          <w:rFonts w:ascii="Calibri Light" w:hAnsi="Calibri Light"/>
          <w:sz w:val="22"/>
        </w:rPr>
        <w:t>eds</w:t>
      </w:r>
      <w:proofErr w:type="spellEnd"/>
      <w:r w:rsidR="00CE7038">
        <w:rPr>
          <w:rFonts w:ascii="Calibri Light" w:hAnsi="Calibri Light"/>
          <w:sz w:val="22"/>
        </w:rPr>
        <w:t>) (2017)</w:t>
      </w:r>
      <w:r w:rsidRPr="00CE7038">
        <w:rPr>
          <w:rFonts w:ascii="Calibri Light" w:hAnsi="Calibri Light"/>
          <w:sz w:val="22"/>
        </w:rPr>
        <w:t>. El sistema fronterizo global en América Latina: un estado del arte</w:t>
      </w:r>
      <w:r w:rsidR="00CE7038">
        <w:rPr>
          <w:rFonts w:ascii="Calibri Light" w:hAnsi="Calibri Light"/>
          <w:sz w:val="22"/>
        </w:rPr>
        <w:t>.</w:t>
      </w:r>
      <w:r w:rsidRPr="00CE7038">
        <w:rPr>
          <w:rFonts w:ascii="Calibri Light" w:hAnsi="Calibri Light"/>
          <w:sz w:val="22"/>
        </w:rPr>
        <w:t xml:space="preserve"> Quito: FLACSO Sede </w:t>
      </w:r>
      <w:proofErr w:type="gramStart"/>
      <w:r w:rsidRPr="00CE7038">
        <w:rPr>
          <w:rFonts w:ascii="Calibri Light" w:hAnsi="Calibri Light"/>
          <w:sz w:val="22"/>
        </w:rPr>
        <w:t>Guatemala :</w:t>
      </w:r>
      <w:proofErr w:type="gramEnd"/>
      <w:r w:rsidRPr="00CE7038">
        <w:rPr>
          <w:rFonts w:ascii="Calibri Light" w:hAnsi="Calibri Light"/>
          <w:sz w:val="22"/>
        </w:rPr>
        <w:t xml:space="preserve"> FLACSO Sede Ecuador : IDRC – CDRI</w:t>
      </w:r>
      <w:r w:rsidR="00CE7038">
        <w:rPr>
          <w:rFonts w:ascii="Calibri Light" w:hAnsi="Calibri Light"/>
          <w:sz w:val="22"/>
        </w:rPr>
        <w:t>.</w:t>
      </w:r>
    </w:p>
    <w:p w14:paraId="7BE2F46A" w14:textId="77777777" w:rsidR="00000261" w:rsidRDefault="00000261" w:rsidP="00000261">
      <w:pPr>
        <w:spacing w:line="276" w:lineRule="auto"/>
        <w:jc w:val="both"/>
        <w:rPr>
          <w:rStyle w:val="Textoennegrita"/>
          <w:rFonts w:ascii="Calibri Light" w:hAnsi="Calibri Light" w:cs="Arial"/>
          <w:b w:val="0"/>
          <w:i/>
          <w:sz w:val="22"/>
          <w:lang w:val="es-AR"/>
        </w:rPr>
      </w:pPr>
    </w:p>
    <w:p w14:paraId="4CC784C3" w14:textId="77777777" w:rsidR="00000261" w:rsidRPr="00000261" w:rsidRDefault="00000261" w:rsidP="00000261">
      <w:pPr>
        <w:spacing w:line="276" w:lineRule="auto"/>
        <w:jc w:val="both"/>
        <w:rPr>
          <w:rStyle w:val="Textoennegrita"/>
          <w:rFonts w:ascii="Calibri Light" w:hAnsi="Calibri Light" w:cs="Arial"/>
          <w:sz w:val="20"/>
        </w:rPr>
      </w:pPr>
      <w:r w:rsidRPr="00000261">
        <w:rPr>
          <w:rStyle w:val="Textoennegrita"/>
          <w:rFonts w:ascii="Calibri Light" w:hAnsi="Calibri Light" w:cs="Arial"/>
          <w:sz w:val="20"/>
        </w:rPr>
        <w:t>Unidad 3 – Las fronteras desde la Ciencia Política y las relaciones Internacionales</w:t>
      </w:r>
    </w:p>
    <w:p w14:paraId="1D3D093B" w14:textId="77777777" w:rsidR="00000261" w:rsidRPr="00CE7038" w:rsidRDefault="00000261" w:rsidP="00000261">
      <w:pPr>
        <w:pStyle w:val="Prrafodelista"/>
        <w:numPr>
          <w:ilvl w:val="0"/>
          <w:numId w:val="36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en-US"/>
        </w:rPr>
      </w:pPr>
      <w:r w:rsidRPr="00000261">
        <w:rPr>
          <w:rFonts w:ascii="Calibri Light" w:hAnsi="Calibri Light" w:cs="Arial"/>
          <w:bCs/>
          <w:sz w:val="22"/>
          <w:szCs w:val="22"/>
          <w:lang w:val="en-US"/>
        </w:rPr>
        <w:t xml:space="preserve">Agnew, J. (1998). Geopolitics. Re-visioning World politics. London and New York, </w:t>
      </w:r>
      <w:r w:rsidRPr="00CE7038">
        <w:rPr>
          <w:rFonts w:ascii="Calibri Light" w:hAnsi="Calibri Light" w:cs="Arial"/>
          <w:bCs/>
          <w:sz w:val="22"/>
          <w:szCs w:val="22"/>
          <w:lang w:val="en-US"/>
        </w:rPr>
        <w:t>Routledge.</w:t>
      </w:r>
    </w:p>
    <w:p w14:paraId="4B4F8E3E" w14:textId="0DD379DA" w:rsidR="00CE7038" w:rsidRPr="00CE7038" w:rsidRDefault="00292A99" w:rsidP="00C0246D">
      <w:pPr>
        <w:pStyle w:val="Prrafodelista"/>
        <w:numPr>
          <w:ilvl w:val="0"/>
          <w:numId w:val="36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es-AR"/>
        </w:rPr>
      </w:pPr>
      <w:proofErr w:type="spellStart"/>
      <w:r w:rsidRPr="00CE7038">
        <w:rPr>
          <w:rFonts w:ascii="Calibri Light" w:hAnsi="Calibri Light" w:cs="Arial"/>
          <w:sz w:val="22"/>
          <w:szCs w:val="22"/>
        </w:rPr>
        <w:t>Bokser</w:t>
      </w:r>
      <w:proofErr w:type="spellEnd"/>
      <w:r w:rsidRPr="00CE7038">
        <w:rPr>
          <w:rFonts w:ascii="Calibri Light" w:hAnsi="Calibri Light" w:cs="Arial"/>
          <w:sz w:val="22"/>
          <w:szCs w:val="22"/>
        </w:rPr>
        <w:t xml:space="preserve"> </w:t>
      </w:r>
      <w:proofErr w:type="spellStart"/>
      <w:r w:rsidRPr="00CE7038">
        <w:rPr>
          <w:rFonts w:ascii="Calibri Light" w:hAnsi="Calibri Light" w:cs="Arial"/>
          <w:sz w:val="22"/>
          <w:szCs w:val="22"/>
        </w:rPr>
        <w:t>Liwerant</w:t>
      </w:r>
      <w:proofErr w:type="spellEnd"/>
      <w:r w:rsidRPr="00CE7038">
        <w:rPr>
          <w:rFonts w:ascii="Calibri Light" w:hAnsi="Calibri Light" w:cs="Arial"/>
          <w:sz w:val="22"/>
          <w:szCs w:val="22"/>
        </w:rPr>
        <w:t>, Judit. (2009). Fronteras y convergencias disciplinarias. </w:t>
      </w:r>
      <w:r w:rsidRPr="00CE7038">
        <w:rPr>
          <w:rFonts w:ascii="Calibri Light" w:hAnsi="Calibri Light" w:cs="Arial"/>
          <w:i/>
          <w:iCs/>
          <w:sz w:val="22"/>
          <w:szCs w:val="22"/>
        </w:rPr>
        <w:t>Revista mexicana de sociología</w:t>
      </w:r>
      <w:r w:rsidRPr="00CE7038">
        <w:rPr>
          <w:rFonts w:ascii="Calibri Light" w:hAnsi="Calibri Light" w:cs="Arial"/>
          <w:sz w:val="22"/>
          <w:szCs w:val="22"/>
        </w:rPr>
        <w:t>, </w:t>
      </w:r>
      <w:r w:rsidRPr="00CE7038">
        <w:rPr>
          <w:rFonts w:ascii="Calibri Light" w:hAnsi="Calibri Light" w:cs="Arial"/>
          <w:i/>
          <w:iCs/>
          <w:sz w:val="22"/>
          <w:szCs w:val="22"/>
        </w:rPr>
        <w:t>71</w:t>
      </w:r>
      <w:r w:rsidRPr="00CE7038">
        <w:rPr>
          <w:rFonts w:ascii="Calibri Light" w:hAnsi="Calibri Light" w:cs="Arial"/>
          <w:sz w:val="22"/>
          <w:szCs w:val="22"/>
        </w:rPr>
        <w:t>(</w:t>
      </w:r>
      <w:proofErr w:type="spellStart"/>
      <w:r w:rsidRPr="00CE7038">
        <w:rPr>
          <w:rFonts w:ascii="Calibri Light" w:hAnsi="Calibri Light" w:cs="Arial"/>
          <w:sz w:val="22"/>
          <w:szCs w:val="22"/>
        </w:rPr>
        <w:t>spe</w:t>
      </w:r>
      <w:proofErr w:type="spellEnd"/>
      <w:r w:rsidRPr="00CE7038">
        <w:rPr>
          <w:rFonts w:ascii="Calibri Light" w:hAnsi="Calibri Light" w:cs="Arial"/>
          <w:sz w:val="22"/>
          <w:szCs w:val="22"/>
        </w:rPr>
        <w:t xml:space="preserve">), 51-74. Recuperado en 30 de julio de 2019, de </w:t>
      </w:r>
      <w:r w:rsidR="00CE7038" w:rsidRPr="00CE7038">
        <w:rPr>
          <w:rFonts w:ascii="Calibri Light" w:hAnsi="Calibri Light" w:cs="Arial"/>
          <w:sz w:val="22"/>
          <w:szCs w:val="22"/>
        </w:rPr>
        <w:t>http://www.scielo.org.mx/scielo.php?script=sci_arttext&amp;pid=S0188-25032009000500003&amp;lng=es&amp;tlng=es</w:t>
      </w:r>
      <w:r w:rsidRPr="00CE7038">
        <w:rPr>
          <w:rFonts w:ascii="Calibri Light" w:hAnsi="Calibri Light" w:cs="Arial"/>
          <w:sz w:val="22"/>
          <w:szCs w:val="22"/>
        </w:rPr>
        <w:t>.</w:t>
      </w:r>
    </w:p>
    <w:p w14:paraId="7A7A9E9C" w14:textId="77777777" w:rsidR="00CE7038" w:rsidRPr="00CE7038" w:rsidRDefault="00C0246D" w:rsidP="00C0246D">
      <w:pPr>
        <w:pStyle w:val="Prrafodelista"/>
        <w:numPr>
          <w:ilvl w:val="0"/>
          <w:numId w:val="36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es-AR"/>
        </w:rPr>
      </w:pPr>
      <w:proofErr w:type="spellStart"/>
      <w:r w:rsidRPr="00CE7038">
        <w:rPr>
          <w:rFonts w:ascii="Calibri Light" w:hAnsi="Calibri Light" w:cs="Arial"/>
          <w:sz w:val="22"/>
          <w:szCs w:val="22"/>
          <w:shd w:val="clear" w:color="auto" w:fill="FFFFFF"/>
          <w:lang w:val="en-US"/>
        </w:rPr>
        <w:t>Goettlich</w:t>
      </w:r>
      <w:proofErr w:type="spellEnd"/>
      <w:r w:rsidRPr="00CE7038">
        <w:rPr>
          <w:rFonts w:ascii="Calibri Light" w:hAnsi="Calibri Light" w:cs="Arial"/>
          <w:sz w:val="22"/>
          <w:szCs w:val="22"/>
          <w:shd w:val="clear" w:color="auto" w:fill="FFFFFF"/>
          <w:lang w:val="en-US"/>
        </w:rPr>
        <w:t>, K. (2018). </w:t>
      </w:r>
      <w:r w:rsidRPr="00CE7038">
        <w:rPr>
          <w:rFonts w:ascii="Calibri Light" w:hAnsi="Calibri Light" w:cs="Arial"/>
          <w:i/>
          <w:iCs/>
          <w:sz w:val="22"/>
          <w:szCs w:val="22"/>
          <w:shd w:val="clear" w:color="auto" w:fill="FFFFFF"/>
          <w:lang w:val="en-US"/>
        </w:rPr>
        <w:t xml:space="preserve">The rise of linear borders in world politics. </w:t>
      </w:r>
      <w:proofErr w:type="spellStart"/>
      <w:r w:rsidRPr="00CE7038">
        <w:rPr>
          <w:rFonts w:ascii="Calibri Light" w:hAnsi="Calibri Light" w:cs="Arial"/>
          <w:i/>
          <w:iCs/>
          <w:sz w:val="22"/>
          <w:szCs w:val="22"/>
          <w:shd w:val="clear" w:color="auto" w:fill="FFFFFF"/>
        </w:rPr>
        <w:t>European</w:t>
      </w:r>
      <w:proofErr w:type="spellEnd"/>
      <w:r w:rsidRPr="00CE7038">
        <w:rPr>
          <w:rFonts w:ascii="Calibri Light" w:hAnsi="Calibri Light" w:cs="Arial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CE7038">
        <w:rPr>
          <w:rFonts w:ascii="Calibri Light" w:hAnsi="Calibri Light" w:cs="Arial"/>
          <w:i/>
          <w:iCs/>
          <w:sz w:val="22"/>
          <w:szCs w:val="22"/>
          <w:shd w:val="clear" w:color="auto" w:fill="FFFFFF"/>
        </w:rPr>
        <w:t>Journal</w:t>
      </w:r>
      <w:proofErr w:type="spellEnd"/>
      <w:r w:rsidRPr="00CE7038">
        <w:rPr>
          <w:rFonts w:ascii="Calibri Light" w:hAnsi="Calibri Light" w:cs="Arial"/>
          <w:i/>
          <w:iCs/>
          <w:sz w:val="22"/>
          <w:szCs w:val="22"/>
          <w:shd w:val="clear" w:color="auto" w:fill="FFFFFF"/>
        </w:rPr>
        <w:t xml:space="preserve"> of International </w:t>
      </w:r>
      <w:proofErr w:type="spellStart"/>
      <w:r w:rsidRPr="00CE7038">
        <w:rPr>
          <w:rFonts w:ascii="Calibri Light" w:hAnsi="Calibri Light" w:cs="Arial"/>
          <w:i/>
          <w:iCs/>
          <w:sz w:val="22"/>
          <w:szCs w:val="22"/>
          <w:shd w:val="clear" w:color="auto" w:fill="FFFFFF"/>
        </w:rPr>
        <w:t>Relations</w:t>
      </w:r>
      <w:proofErr w:type="spellEnd"/>
      <w:r w:rsidRPr="00CE7038">
        <w:rPr>
          <w:rFonts w:ascii="Calibri Light" w:hAnsi="Calibri Light" w:cs="Arial"/>
          <w:i/>
          <w:iCs/>
          <w:sz w:val="22"/>
          <w:szCs w:val="22"/>
          <w:shd w:val="clear" w:color="auto" w:fill="FFFFFF"/>
        </w:rPr>
        <w:t>, 135406611876099.</w:t>
      </w:r>
      <w:r w:rsidRPr="00CE7038">
        <w:rPr>
          <w:rFonts w:ascii="Calibri Light" w:hAnsi="Calibri Light" w:cs="Arial"/>
          <w:sz w:val="22"/>
          <w:szCs w:val="22"/>
          <w:shd w:val="clear" w:color="auto" w:fill="FFFFFF"/>
        </w:rPr>
        <w:t>doi:10.1177/1354066118760991</w:t>
      </w:r>
    </w:p>
    <w:p w14:paraId="18AC116B" w14:textId="77777777" w:rsidR="00CE7038" w:rsidRPr="00CE7038" w:rsidRDefault="00CE7038" w:rsidP="00000261">
      <w:pPr>
        <w:pStyle w:val="NormalWeb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Fonts w:ascii="Calibri Light" w:hAnsi="Calibri Light" w:cs="Arial"/>
          <w:bCs/>
          <w:i/>
          <w:sz w:val="22"/>
          <w:szCs w:val="22"/>
          <w:lang w:val="es-AR"/>
        </w:rPr>
      </w:pPr>
      <w:proofErr w:type="spellStart"/>
      <w:r w:rsidRPr="00CE7038">
        <w:rPr>
          <w:rFonts w:ascii="Calibri Light" w:hAnsi="Calibri Light"/>
          <w:sz w:val="22"/>
          <w:szCs w:val="22"/>
        </w:rPr>
        <w:t>Alvarez</w:t>
      </w:r>
      <w:proofErr w:type="spellEnd"/>
      <w:r w:rsidRPr="00CE7038">
        <w:rPr>
          <w:rFonts w:ascii="Calibri Light" w:hAnsi="Calibri Light"/>
          <w:sz w:val="22"/>
          <w:szCs w:val="22"/>
        </w:rPr>
        <w:t xml:space="preserve">, R.; </w:t>
      </w:r>
      <w:proofErr w:type="spellStart"/>
      <w:r w:rsidRPr="00CE7038">
        <w:rPr>
          <w:rFonts w:ascii="Calibri Light" w:hAnsi="Calibri Light"/>
          <w:sz w:val="22"/>
          <w:szCs w:val="22"/>
        </w:rPr>
        <w:t>Giacalone</w:t>
      </w:r>
      <w:proofErr w:type="spellEnd"/>
      <w:r w:rsidRPr="00CE7038">
        <w:rPr>
          <w:rFonts w:ascii="Calibri Light" w:hAnsi="Calibri Light"/>
          <w:sz w:val="22"/>
          <w:szCs w:val="22"/>
        </w:rPr>
        <w:t xml:space="preserve">, R. y Sandoval, J. M. (2010). </w:t>
      </w:r>
      <w:r w:rsidR="00C0246D" w:rsidRPr="00CE7038">
        <w:rPr>
          <w:rFonts w:ascii="Calibri Light" w:hAnsi="Calibri Light"/>
          <w:sz w:val="22"/>
          <w:szCs w:val="22"/>
        </w:rPr>
        <w:t xml:space="preserve">Globalización, Integración y fronteras en </w:t>
      </w:r>
      <w:proofErr w:type="spellStart"/>
      <w:r w:rsidR="00C0246D" w:rsidRPr="00CE7038">
        <w:rPr>
          <w:rFonts w:ascii="Calibri Light" w:hAnsi="Calibri Light"/>
          <w:sz w:val="22"/>
          <w:szCs w:val="22"/>
        </w:rPr>
        <w:t>Amerrica</w:t>
      </w:r>
      <w:proofErr w:type="spellEnd"/>
      <w:r w:rsidR="00C0246D" w:rsidRPr="00CE7038">
        <w:rPr>
          <w:rFonts w:ascii="Calibri Light" w:hAnsi="Calibri Light"/>
          <w:sz w:val="22"/>
          <w:szCs w:val="22"/>
        </w:rPr>
        <w:t xml:space="preserve"> Latina</w:t>
      </w:r>
      <w:r w:rsidRPr="00CE7038">
        <w:rPr>
          <w:rFonts w:ascii="Calibri Light" w:hAnsi="Calibri Light"/>
          <w:sz w:val="22"/>
          <w:szCs w:val="22"/>
        </w:rPr>
        <w:t xml:space="preserve">. </w:t>
      </w:r>
      <w:r w:rsidRPr="00CE7038">
        <w:rPr>
          <w:rFonts w:ascii="Calibri Light" w:hAnsi="Calibri Light" w:cs="Arial"/>
          <w:bCs/>
          <w:sz w:val="22"/>
          <w:szCs w:val="22"/>
          <w:lang w:val="es-AR"/>
        </w:rPr>
        <w:t>Universidad de los Andes, Mérida, Venezuela</w:t>
      </w:r>
    </w:p>
    <w:p w14:paraId="4997CE7C" w14:textId="1C24EAC6" w:rsidR="00000261" w:rsidRPr="00CE7038" w:rsidRDefault="00C0246D" w:rsidP="00000261">
      <w:pPr>
        <w:pStyle w:val="NormalWeb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Style w:val="Textoennegrita"/>
          <w:rFonts w:ascii="Calibri Light" w:hAnsi="Calibri Light" w:cs="Arial"/>
          <w:b w:val="0"/>
          <w:i/>
          <w:sz w:val="22"/>
          <w:szCs w:val="22"/>
          <w:lang w:val="es-AR"/>
        </w:rPr>
      </w:pPr>
      <w:r w:rsidRPr="00CE7038">
        <w:rPr>
          <w:rStyle w:val="Textoennegrita"/>
          <w:rFonts w:ascii="Calibri Light" w:hAnsi="Calibri Light" w:cs="Arial"/>
          <w:b w:val="0"/>
          <w:sz w:val="22"/>
          <w:szCs w:val="22"/>
          <w:lang w:val="es-AR"/>
        </w:rPr>
        <w:t>Medina García, Eusebio (2006). Aportaciones para una epistemología de los estudios sobre fronteras internacionales, en</w:t>
      </w:r>
      <w:r w:rsidRPr="00CE7038">
        <w:rPr>
          <w:rStyle w:val="Textoennegrita"/>
          <w:rFonts w:ascii="Calibri Light" w:hAnsi="Calibri Light" w:cs="Arial"/>
          <w:b w:val="0"/>
          <w:i/>
          <w:sz w:val="22"/>
          <w:szCs w:val="22"/>
          <w:lang w:val="es-AR"/>
        </w:rPr>
        <w:t xml:space="preserve"> Estudios fronterizos, Vol. 7, N° 13, pp. 9-27.</w:t>
      </w:r>
    </w:p>
    <w:p w14:paraId="64EB4E34" w14:textId="77777777" w:rsidR="00CE7038" w:rsidRPr="00292A99" w:rsidRDefault="00CE7038" w:rsidP="00000261">
      <w:pPr>
        <w:spacing w:line="276" w:lineRule="auto"/>
        <w:jc w:val="both"/>
        <w:rPr>
          <w:rStyle w:val="Textoennegrita"/>
          <w:rFonts w:ascii="Calibri Light" w:hAnsi="Calibri Light" w:cs="Arial"/>
          <w:b w:val="0"/>
          <w:i/>
          <w:sz w:val="22"/>
          <w:lang w:val="es-AR"/>
        </w:rPr>
      </w:pPr>
    </w:p>
    <w:p w14:paraId="5FD951C6" w14:textId="77777777" w:rsidR="00AA2F23" w:rsidRPr="00000261" w:rsidRDefault="00000261" w:rsidP="00000261">
      <w:pPr>
        <w:spacing w:line="276" w:lineRule="auto"/>
        <w:jc w:val="both"/>
        <w:rPr>
          <w:rStyle w:val="Textoennegrita"/>
          <w:rFonts w:ascii="Calibri Light" w:hAnsi="Calibri Light" w:cs="Arial"/>
          <w:sz w:val="20"/>
        </w:rPr>
      </w:pPr>
      <w:r w:rsidRPr="00000261">
        <w:rPr>
          <w:rStyle w:val="Textoennegrita"/>
          <w:rFonts w:ascii="Calibri Light" w:hAnsi="Calibri Light" w:cs="Arial"/>
          <w:sz w:val="20"/>
        </w:rPr>
        <w:t>Unidad 4 – Las fronteras desde la antropología y la historia.</w:t>
      </w:r>
    </w:p>
    <w:p w14:paraId="2F22F3E5" w14:textId="77777777" w:rsidR="00000261" w:rsidRDefault="00000261" w:rsidP="00000261">
      <w:pPr>
        <w:pStyle w:val="Prrafodelista"/>
        <w:numPr>
          <w:ilvl w:val="0"/>
          <w:numId w:val="36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es-AR"/>
        </w:rPr>
      </w:pPr>
      <w:proofErr w:type="spellStart"/>
      <w:r w:rsidRPr="00000261">
        <w:rPr>
          <w:rFonts w:ascii="Calibri Light" w:hAnsi="Calibri Light" w:cs="Arial"/>
          <w:bCs/>
          <w:sz w:val="22"/>
          <w:szCs w:val="22"/>
          <w:lang w:val="es-AR"/>
        </w:rPr>
        <w:t>Barth</w:t>
      </w:r>
      <w:proofErr w:type="spellEnd"/>
      <w:r w:rsidRPr="00000261">
        <w:rPr>
          <w:rFonts w:ascii="Calibri Light" w:hAnsi="Calibri Light" w:cs="Arial"/>
          <w:bCs/>
          <w:sz w:val="22"/>
          <w:szCs w:val="22"/>
          <w:lang w:val="es-AR"/>
        </w:rPr>
        <w:t>, F. (1976). Los grupos étnicos y sus fronteras. Fondo de cultura económica, México, D.F.</w:t>
      </w:r>
    </w:p>
    <w:p w14:paraId="6AF35F4C" w14:textId="00D7EA31" w:rsidR="001C3A69" w:rsidRDefault="001C3A69" w:rsidP="001C3A69">
      <w:pPr>
        <w:pStyle w:val="Prrafodelista"/>
        <w:numPr>
          <w:ilvl w:val="0"/>
          <w:numId w:val="36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es-AR"/>
        </w:rPr>
      </w:pPr>
      <w:proofErr w:type="spellStart"/>
      <w:r w:rsidRPr="001C3A69">
        <w:rPr>
          <w:rFonts w:ascii="Calibri Light" w:hAnsi="Calibri Light" w:cs="Arial"/>
          <w:bCs/>
          <w:sz w:val="22"/>
          <w:szCs w:val="22"/>
          <w:lang w:val="es-AR"/>
        </w:rPr>
        <w:t>Hobsbawm</w:t>
      </w:r>
      <w:proofErr w:type="spellEnd"/>
      <w:r w:rsidRPr="001C3A69">
        <w:rPr>
          <w:rFonts w:ascii="Calibri Light" w:hAnsi="Calibri Light" w:cs="Arial"/>
          <w:bCs/>
          <w:sz w:val="22"/>
          <w:szCs w:val="22"/>
          <w:lang w:val="es-AR"/>
        </w:rPr>
        <w:t>, E. (1990) Naciones y nacionalismos desde 1780, Buenos Aires, Crítica, 2012.</w:t>
      </w:r>
    </w:p>
    <w:p w14:paraId="3EA2DA7F" w14:textId="7AE01C4E" w:rsidR="005E0F50" w:rsidRPr="005E0F50" w:rsidRDefault="005E0F50" w:rsidP="005E0F50">
      <w:pPr>
        <w:pStyle w:val="Prrafodelista"/>
        <w:numPr>
          <w:ilvl w:val="0"/>
          <w:numId w:val="36"/>
        </w:numPr>
        <w:rPr>
          <w:rFonts w:ascii="Calibri Light" w:hAnsi="Calibri Light" w:cs="Arial"/>
          <w:bCs/>
          <w:sz w:val="22"/>
          <w:szCs w:val="22"/>
          <w:lang w:val="es-AR"/>
        </w:rPr>
      </w:pPr>
      <w:proofErr w:type="spellStart"/>
      <w:r w:rsidRPr="005E0F50">
        <w:rPr>
          <w:rFonts w:ascii="Calibri Light" w:hAnsi="Calibri Light" w:cs="Arial"/>
          <w:bCs/>
          <w:sz w:val="22"/>
          <w:szCs w:val="22"/>
          <w:lang w:val="es-AR"/>
        </w:rPr>
        <w:t>N</w:t>
      </w:r>
      <w:r w:rsidR="00FA32D2">
        <w:rPr>
          <w:rFonts w:ascii="Calibri Light" w:hAnsi="Calibri Light" w:cs="Arial"/>
          <w:bCs/>
          <w:sz w:val="22"/>
          <w:szCs w:val="22"/>
          <w:lang w:val="es-AR"/>
        </w:rPr>
        <w:t>acuzzi</w:t>
      </w:r>
      <w:proofErr w:type="spellEnd"/>
      <w:r w:rsidR="00FA32D2">
        <w:rPr>
          <w:rFonts w:ascii="Calibri Light" w:hAnsi="Calibri Light" w:cs="Arial"/>
          <w:bCs/>
          <w:sz w:val="22"/>
          <w:szCs w:val="22"/>
          <w:lang w:val="es-AR"/>
        </w:rPr>
        <w:t xml:space="preserve">, L. </w:t>
      </w:r>
      <w:r w:rsidRPr="005E0F50">
        <w:rPr>
          <w:rFonts w:ascii="Calibri Light" w:hAnsi="Calibri Light" w:cs="Arial"/>
          <w:bCs/>
          <w:sz w:val="22"/>
          <w:szCs w:val="22"/>
          <w:lang w:val="es-AR"/>
        </w:rPr>
        <w:t xml:space="preserve">y </w:t>
      </w:r>
      <w:proofErr w:type="spellStart"/>
      <w:r w:rsidRPr="005E0F50">
        <w:rPr>
          <w:rFonts w:ascii="Calibri Light" w:hAnsi="Calibri Light" w:cs="Arial"/>
          <w:bCs/>
          <w:sz w:val="22"/>
          <w:szCs w:val="22"/>
          <w:lang w:val="es-AR"/>
        </w:rPr>
        <w:t>L</w:t>
      </w:r>
      <w:r w:rsidR="00FA32D2">
        <w:rPr>
          <w:rFonts w:ascii="Calibri Light" w:hAnsi="Calibri Light" w:cs="Arial"/>
          <w:bCs/>
          <w:sz w:val="22"/>
          <w:szCs w:val="22"/>
          <w:lang w:val="es-AR"/>
        </w:rPr>
        <w:t>ucaioli</w:t>
      </w:r>
      <w:proofErr w:type="spellEnd"/>
      <w:r w:rsidR="00FA32D2">
        <w:rPr>
          <w:rFonts w:ascii="Calibri Light" w:hAnsi="Calibri Light" w:cs="Arial"/>
          <w:bCs/>
          <w:sz w:val="22"/>
          <w:szCs w:val="22"/>
          <w:lang w:val="es-AR"/>
        </w:rPr>
        <w:t xml:space="preserve">, C. </w:t>
      </w:r>
      <w:r w:rsidRPr="005E0F50">
        <w:rPr>
          <w:rFonts w:ascii="Calibri Light" w:hAnsi="Calibri Light" w:cs="Arial"/>
          <w:bCs/>
          <w:sz w:val="22"/>
          <w:szCs w:val="22"/>
          <w:lang w:val="es-AR"/>
        </w:rPr>
        <w:t>(2014) “Perspectivas antropológicas para el análisis histórico de las fronteras”. En: T</w:t>
      </w:r>
      <w:r w:rsidR="00FA32D2">
        <w:rPr>
          <w:rFonts w:ascii="Calibri Light" w:hAnsi="Calibri Light" w:cs="Arial"/>
          <w:bCs/>
          <w:sz w:val="22"/>
          <w:szCs w:val="22"/>
          <w:lang w:val="es-AR"/>
        </w:rPr>
        <w:t>rinchero</w:t>
      </w:r>
      <w:r w:rsidRPr="005E0F50">
        <w:rPr>
          <w:rFonts w:ascii="Calibri Light" w:hAnsi="Calibri Light" w:cs="Arial"/>
          <w:bCs/>
          <w:sz w:val="22"/>
          <w:szCs w:val="22"/>
          <w:lang w:val="es-AR"/>
        </w:rPr>
        <w:t>, H.; C</w:t>
      </w:r>
      <w:r w:rsidR="00FA32D2">
        <w:rPr>
          <w:rFonts w:ascii="Calibri Light" w:hAnsi="Calibri Light" w:cs="Arial"/>
          <w:bCs/>
          <w:sz w:val="22"/>
          <w:szCs w:val="22"/>
          <w:lang w:val="es-AR"/>
        </w:rPr>
        <w:t xml:space="preserve">ampos Muñoz, L. </w:t>
      </w:r>
      <w:r w:rsidRPr="005E0F50">
        <w:rPr>
          <w:rFonts w:ascii="Calibri Light" w:hAnsi="Calibri Light" w:cs="Arial"/>
          <w:bCs/>
          <w:sz w:val="22"/>
          <w:szCs w:val="22"/>
          <w:lang w:val="es-AR"/>
        </w:rPr>
        <w:t>y V</w:t>
      </w:r>
      <w:r w:rsidR="00FA32D2">
        <w:rPr>
          <w:rFonts w:ascii="Calibri Light" w:hAnsi="Calibri Light" w:cs="Arial"/>
          <w:bCs/>
          <w:sz w:val="22"/>
          <w:szCs w:val="22"/>
          <w:lang w:val="es-AR"/>
        </w:rPr>
        <w:t xml:space="preserve">alverde, S. </w:t>
      </w:r>
      <w:r w:rsidRPr="005E0F50">
        <w:rPr>
          <w:rFonts w:ascii="Calibri Light" w:hAnsi="Calibri Light" w:cs="Arial"/>
          <w:bCs/>
          <w:sz w:val="22"/>
          <w:szCs w:val="22"/>
          <w:lang w:val="es-AR"/>
        </w:rPr>
        <w:t xml:space="preserve"> (</w:t>
      </w:r>
      <w:proofErr w:type="spellStart"/>
      <w:r w:rsidRPr="005E0F50">
        <w:rPr>
          <w:rFonts w:ascii="Calibri Light" w:hAnsi="Calibri Light" w:cs="Arial"/>
          <w:bCs/>
          <w:sz w:val="22"/>
          <w:szCs w:val="22"/>
          <w:lang w:val="es-AR"/>
        </w:rPr>
        <w:t>coords</w:t>
      </w:r>
      <w:proofErr w:type="spellEnd"/>
      <w:r w:rsidRPr="005E0F50">
        <w:rPr>
          <w:rFonts w:ascii="Calibri Light" w:hAnsi="Calibri Light" w:cs="Arial"/>
          <w:bCs/>
          <w:sz w:val="22"/>
          <w:szCs w:val="22"/>
          <w:lang w:val="es-AR"/>
        </w:rPr>
        <w:t>) Pueblos indígenas, Estados nacionales y fronteras, Tomo I, Buenos Aires: Editorial de la Facultad de Filosofía y Letras Universidad de Buenos Aires.</w:t>
      </w:r>
    </w:p>
    <w:p w14:paraId="159BCEEA" w14:textId="2B290690" w:rsidR="001C3A69" w:rsidRPr="003D4684" w:rsidRDefault="005E0F50" w:rsidP="005E0F50">
      <w:pPr>
        <w:pStyle w:val="Prrafodelista"/>
        <w:numPr>
          <w:ilvl w:val="0"/>
          <w:numId w:val="36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es-AR"/>
        </w:rPr>
      </w:pPr>
      <w:r w:rsidRPr="003D4684">
        <w:rPr>
          <w:rFonts w:ascii="Calibri Light" w:hAnsi="Calibri Light" w:cs="Arial"/>
          <w:bCs/>
          <w:sz w:val="22"/>
          <w:szCs w:val="22"/>
          <w:lang w:val="en-GB"/>
        </w:rPr>
        <w:t>T</w:t>
      </w:r>
      <w:r w:rsidR="00FA32D2">
        <w:rPr>
          <w:rFonts w:ascii="Calibri Light" w:hAnsi="Calibri Light" w:cs="Arial"/>
          <w:bCs/>
          <w:sz w:val="22"/>
          <w:szCs w:val="22"/>
          <w:lang w:val="en-GB"/>
        </w:rPr>
        <w:t>urner</w:t>
      </w:r>
      <w:r w:rsidRPr="003D4684">
        <w:rPr>
          <w:rFonts w:ascii="Calibri Light" w:hAnsi="Calibri Light" w:cs="Arial"/>
          <w:bCs/>
          <w:sz w:val="22"/>
          <w:szCs w:val="22"/>
          <w:lang w:val="en-GB"/>
        </w:rPr>
        <w:t>, F</w:t>
      </w:r>
      <w:r w:rsidR="00FA32D2">
        <w:rPr>
          <w:rFonts w:ascii="Calibri Light" w:hAnsi="Calibri Light" w:cs="Arial"/>
          <w:bCs/>
          <w:sz w:val="22"/>
          <w:szCs w:val="22"/>
          <w:lang w:val="en-GB"/>
        </w:rPr>
        <w:t xml:space="preserve">. </w:t>
      </w:r>
      <w:r w:rsidRPr="003D4684">
        <w:rPr>
          <w:rFonts w:ascii="Calibri Light" w:hAnsi="Calibri Light" w:cs="Arial"/>
          <w:bCs/>
          <w:sz w:val="22"/>
          <w:szCs w:val="22"/>
          <w:lang w:val="en-GB"/>
        </w:rPr>
        <w:t xml:space="preserve">(1991) </w:t>
      </w:r>
      <w:r w:rsidRPr="003D4684">
        <w:rPr>
          <w:rFonts w:ascii="Calibri Light" w:hAnsi="Calibri Light" w:cs="Arial" w:hint="eastAsia"/>
          <w:bCs/>
          <w:sz w:val="22"/>
          <w:szCs w:val="22"/>
          <w:lang w:val="en-GB"/>
        </w:rPr>
        <w:t>“</w:t>
      </w:r>
      <w:r w:rsidRPr="003D4684">
        <w:rPr>
          <w:rFonts w:ascii="Calibri Light" w:hAnsi="Calibri Light" w:cs="Arial"/>
          <w:bCs/>
          <w:sz w:val="22"/>
          <w:szCs w:val="22"/>
          <w:lang w:val="en-GB"/>
        </w:rPr>
        <w:t>The significance of the frontier in American History</w:t>
      </w:r>
      <w:r w:rsidRPr="003D4684">
        <w:rPr>
          <w:rFonts w:ascii="Calibri Light" w:hAnsi="Calibri Light" w:cs="Arial" w:hint="eastAsia"/>
          <w:bCs/>
          <w:sz w:val="22"/>
          <w:szCs w:val="22"/>
          <w:lang w:val="en-GB"/>
        </w:rPr>
        <w:t>”</w:t>
      </w:r>
      <w:r w:rsidRPr="003D4684">
        <w:rPr>
          <w:rFonts w:ascii="Calibri Light" w:hAnsi="Calibri Light" w:cs="Arial"/>
          <w:bCs/>
          <w:sz w:val="22"/>
          <w:szCs w:val="22"/>
          <w:lang w:val="en-GB"/>
        </w:rPr>
        <w:t xml:space="preserve">. </w:t>
      </w:r>
      <w:r w:rsidRPr="005E0F50">
        <w:rPr>
          <w:rFonts w:ascii="Calibri Light" w:hAnsi="Calibri Light" w:cs="Arial"/>
          <w:bCs/>
          <w:sz w:val="22"/>
          <w:szCs w:val="22"/>
          <w:lang w:val="es-AR"/>
        </w:rPr>
        <w:t xml:space="preserve">En: </w:t>
      </w:r>
      <w:r w:rsidRPr="003D4684">
        <w:rPr>
          <w:rFonts w:ascii="Calibri Light" w:hAnsi="Calibri Light" w:cs="Arial"/>
          <w:bCs/>
          <w:sz w:val="22"/>
          <w:szCs w:val="22"/>
          <w:lang w:val="es-AR"/>
        </w:rPr>
        <w:t>D</w:t>
      </w:r>
      <w:r w:rsidR="00FA32D2">
        <w:rPr>
          <w:rFonts w:ascii="Calibri Light" w:hAnsi="Calibri Light" w:cs="Arial"/>
          <w:bCs/>
          <w:sz w:val="22"/>
          <w:szCs w:val="22"/>
          <w:lang w:val="es-AR"/>
        </w:rPr>
        <w:t>e</w:t>
      </w:r>
      <w:r w:rsidRPr="003D4684">
        <w:rPr>
          <w:rFonts w:ascii="Calibri Light" w:hAnsi="Calibri Light" w:cs="Arial"/>
          <w:bCs/>
          <w:sz w:val="22"/>
          <w:szCs w:val="22"/>
          <w:lang w:val="es-AR"/>
        </w:rPr>
        <w:t xml:space="preserve"> S</w:t>
      </w:r>
      <w:r w:rsidR="00FA32D2">
        <w:rPr>
          <w:rFonts w:ascii="Calibri Light" w:hAnsi="Calibri Light" w:cs="Arial"/>
          <w:bCs/>
          <w:sz w:val="22"/>
          <w:szCs w:val="22"/>
          <w:lang w:val="es-AR"/>
        </w:rPr>
        <w:t>olano</w:t>
      </w:r>
      <w:r w:rsidRPr="003D4684">
        <w:rPr>
          <w:rFonts w:ascii="Calibri Light" w:hAnsi="Calibri Light" w:cs="Arial"/>
          <w:bCs/>
          <w:sz w:val="22"/>
          <w:szCs w:val="22"/>
          <w:lang w:val="es-AR"/>
        </w:rPr>
        <w:t xml:space="preserve">, F. y </w:t>
      </w:r>
      <w:proofErr w:type="spellStart"/>
      <w:r w:rsidRPr="003D4684">
        <w:rPr>
          <w:rFonts w:ascii="Calibri Light" w:hAnsi="Calibri Light" w:cs="Arial"/>
          <w:bCs/>
          <w:sz w:val="22"/>
          <w:szCs w:val="22"/>
          <w:lang w:val="es-AR"/>
        </w:rPr>
        <w:t>B</w:t>
      </w:r>
      <w:r w:rsidR="00FA32D2">
        <w:rPr>
          <w:rFonts w:ascii="Calibri Light" w:hAnsi="Calibri Light" w:cs="Arial"/>
          <w:bCs/>
          <w:sz w:val="22"/>
          <w:szCs w:val="22"/>
          <w:lang w:val="es-AR"/>
        </w:rPr>
        <w:t>ernabeu</w:t>
      </w:r>
      <w:proofErr w:type="spellEnd"/>
      <w:r w:rsidR="00FA32D2">
        <w:rPr>
          <w:rFonts w:ascii="Calibri Light" w:hAnsi="Calibri Light" w:cs="Arial"/>
          <w:bCs/>
          <w:sz w:val="22"/>
          <w:szCs w:val="22"/>
          <w:lang w:val="es-AR"/>
        </w:rPr>
        <w:t xml:space="preserve">, F. </w:t>
      </w:r>
      <w:r w:rsidRPr="003D4684">
        <w:rPr>
          <w:rFonts w:ascii="Calibri Light" w:hAnsi="Calibri Light" w:cs="Arial"/>
          <w:bCs/>
          <w:sz w:val="22"/>
          <w:szCs w:val="22"/>
          <w:lang w:val="es-AR"/>
        </w:rPr>
        <w:t>(</w:t>
      </w:r>
      <w:proofErr w:type="spellStart"/>
      <w:r w:rsidRPr="003D4684">
        <w:rPr>
          <w:rFonts w:ascii="Calibri Light" w:hAnsi="Calibri Light" w:cs="Arial"/>
          <w:bCs/>
          <w:sz w:val="22"/>
          <w:szCs w:val="22"/>
          <w:lang w:val="es-AR"/>
        </w:rPr>
        <w:t>coords</w:t>
      </w:r>
      <w:proofErr w:type="spellEnd"/>
      <w:r w:rsidRPr="003D4684">
        <w:rPr>
          <w:rFonts w:ascii="Calibri Light" w:hAnsi="Calibri Light" w:cs="Arial"/>
          <w:bCs/>
          <w:sz w:val="22"/>
          <w:szCs w:val="22"/>
          <w:lang w:val="es-AR"/>
        </w:rPr>
        <w:t xml:space="preserve">) </w:t>
      </w:r>
      <w:r w:rsidRPr="003D4684">
        <w:rPr>
          <w:rFonts w:ascii="Calibri Light" w:hAnsi="Calibri Light" w:cs="Arial"/>
          <w:bCs/>
          <w:i/>
          <w:iCs/>
          <w:sz w:val="22"/>
          <w:szCs w:val="22"/>
          <w:lang w:val="es-AR"/>
        </w:rPr>
        <w:t>Estudios (Nuevos y Viejos) sobre la</w:t>
      </w:r>
      <w:r w:rsidRPr="005E0F50">
        <w:rPr>
          <w:rFonts w:ascii="Calibri Light" w:hAnsi="Calibri Light" w:cs="Arial"/>
          <w:bCs/>
          <w:i/>
          <w:iCs/>
          <w:sz w:val="22"/>
          <w:szCs w:val="22"/>
          <w:lang w:val="es-AR"/>
        </w:rPr>
        <w:t xml:space="preserve"> frontera. </w:t>
      </w:r>
      <w:r w:rsidRPr="00FA32D2">
        <w:rPr>
          <w:rFonts w:ascii="Calibri Light" w:hAnsi="Calibri Light" w:cs="Arial"/>
          <w:bCs/>
          <w:i/>
          <w:iCs/>
          <w:sz w:val="22"/>
          <w:szCs w:val="22"/>
          <w:lang w:val="es-AR"/>
        </w:rPr>
        <w:t>Revista de Indias</w:t>
      </w:r>
      <w:r w:rsidRPr="00FA32D2">
        <w:rPr>
          <w:rFonts w:ascii="Calibri Light" w:hAnsi="Calibri Light" w:cs="Arial"/>
          <w:bCs/>
          <w:sz w:val="22"/>
          <w:szCs w:val="22"/>
          <w:lang w:val="es-AR"/>
        </w:rPr>
        <w:t xml:space="preserve">, Anexo 4, 1900. </w:t>
      </w:r>
      <w:r w:rsidRPr="005E0F50">
        <w:rPr>
          <w:rFonts w:ascii="Calibri Light" w:hAnsi="Calibri Light" w:cs="Arial"/>
          <w:bCs/>
          <w:sz w:val="22"/>
          <w:szCs w:val="22"/>
          <w:lang w:val="es-AR"/>
        </w:rPr>
        <w:t>Madrid: Consejo Superior de Investigaciones Científicas, Centro de Estudios Históricos, Departamento de Historia de América.</w:t>
      </w:r>
    </w:p>
    <w:p w14:paraId="155D947E" w14:textId="77777777" w:rsidR="00000261" w:rsidRPr="00000261" w:rsidRDefault="00000261" w:rsidP="00000261">
      <w:pPr>
        <w:spacing w:line="276" w:lineRule="auto"/>
        <w:jc w:val="both"/>
        <w:rPr>
          <w:rStyle w:val="Textoennegrita"/>
          <w:rFonts w:ascii="Calibri Light" w:hAnsi="Calibri Light" w:cs="Arial"/>
          <w:sz w:val="22"/>
          <w:lang w:val="es-AR"/>
        </w:rPr>
      </w:pPr>
    </w:p>
    <w:p w14:paraId="3A490809" w14:textId="77777777" w:rsidR="0086457D" w:rsidRDefault="00000261" w:rsidP="0086457D">
      <w:pPr>
        <w:spacing w:line="276" w:lineRule="auto"/>
        <w:jc w:val="both"/>
        <w:rPr>
          <w:rStyle w:val="Textoennegrita"/>
          <w:rFonts w:ascii="Calibri Light" w:hAnsi="Calibri Light" w:cs="Arial"/>
        </w:rPr>
      </w:pPr>
      <w:r w:rsidRPr="00000261">
        <w:rPr>
          <w:rStyle w:val="Textoennegrita"/>
          <w:rFonts w:ascii="Calibri Light" w:hAnsi="Calibri Light" w:cs="Arial"/>
        </w:rPr>
        <w:t xml:space="preserve">Parte 2 – </w:t>
      </w:r>
      <w:r w:rsidR="0086457D" w:rsidRPr="00000261">
        <w:rPr>
          <w:rStyle w:val="Textoennegrita"/>
          <w:rFonts w:ascii="Calibri Light" w:hAnsi="Calibri Light" w:cs="Arial"/>
        </w:rPr>
        <w:t>Fronteras nacionales</w:t>
      </w:r>
    </w:p>
    <w:p w14:paraId="1EC6115F" w14:textId="2FB209A3" w:rsidR="0086457D" w:rsidRDefault="0086457D" w:rsidP="0086457D">
      <w:pPr>
        <w:spacing w:line="276" w:lineRule="auto"/>
        <w:jc w:val="both"/>
        <w:rPr>
          <w:rStyle w:val="Textoennegrita"/>
          <w:rFonts w:ascii="Calibri Light" w:hAnsi="Calibri Light" w:cs="Arial"/>
          <w:sz w:val="20"/>
        </w:rPr>
      </w:pPr>
      <w:r>
        <w:rPr>
          <w:rStyle w:val="Textoennegrita"/>
          <w:rFonts w:ascii="Calibri Light" w:hAnsi="Calibri Light" w:cs="Arial"/>
          <w:sz w:val="20"/>
        </w:rPr>
        <w:t>Unidad 5</w:t>
      </w:r>
      <w:r w:rsidRPr="001C3A69">
        <w:rPr>
          <w:rStyle w:val="Textoennegrita"/>
          <w:rFonts w:ascii="Calibri Light" w:hAnsi="Calibri Light" w:cs="Arial"/>
          <w:sz w:val="20"/>
        </w:rPr>
        <w:t xml:space="preserve"> – La formación de las fronteras Argentinas</w:t>
      </w:r>
    </w:p>
    <w:p w14:paraId="2F9523A8" w14:textId="77777777" w:rsidR="0086457D" w:rsidRDefault="0086457D" w:rsidP="0086457D">
      <w:pPr>
        <w:pStyle w:val="Prrafodelista"/>
        <w:numPr>
          <w:ilvl w:val="0"/>
          <w:numId w:val="3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pt-BR"/>
        </w:rPr>
      </w:pPr>
      <w:r w:rsidRPr="001C3A69">
        <w:rPr>
          <w:rFonts w:ascii="Calibri Light" w:hAnsi="Calibri Light" w:cs="Arial"/>
          <w:bCs/>
          <w:sz w:val="22"/>
          <w:szCs w:val="22"/>
          <w:lang w:val="es-AR"/>
        </w:rPr>
        <w:t xml:space="preserve">Benedetti, A. (2017). Construcción conceptual en los procesos de delimitación y de fronterización: la región platina de Sudamérica (siglos XIX y XX). </w:t>
      </w:r>
      <w:r w:rsidRPr="001C3A69">
        <w:rPr>
          <w:rFonts w:ascii="Calibri Light" w:hAnsi="Calibri Light" w:cs="Arial"/>
          <w:bCs/>
          <w:sz w:val="22"/>
          <w:szCs w:val="22"/>
          <w:lang w:val="pt-BR"/>
        </w:rPr>
        <w:t xml:space="preserve">Geopolítica(s) 8(1) - 89-112, </w:t>
      </w:r>
      <w:proofErr w:type="gramStart"/>
      <w:r w:rsidRPr="001C3A69">
        <w:rPr>
          <w:rFonts w:ascii="Calibri Light" w:hAnsi="Calibri Light" w:cs="Arial"/>
          <w:bCs/>
          <w:sz w:val="22"/>
          <w:szCs w:val="22"/>
          <w:lang w:val="pt-BR"/>
        </w:rPr>
        <w:t>http://dx.doi.org/10.</w:t>
      </w:r>
      <w:proofErr w:type="gramEnd"/>
      <w:r w:rsidRPr="001C3A69">
        <w:rPr>
          <w:rFonts w:ascii="Calibri Light" w:hAnsi="Calibri Light" w:cs="Arial"/>
          <w:bCs/>
          <w:sz w:val="22"/>
          <w:szCs w:val="22"/>
          <w:lang w:val="pt-BR"/>
        </w:rPr>
        <w:t xml:space="preserve">5209/rev_GEOP.2016.v7.n1.49539 </w:t>
      </w:r>
    </w:p>
    <w:p w14:paraId="0785BC13" w14:textId="77777777" w:rsidR="0086457D" w:rsidRPr="003D4684" w:rsidRDefault="0086457D" w:rsidP="0086457D">
      <w:pPr>
        <w:pStyle w:val="Prrafodelista"/>
        <w:numPr>
          <w:ilvl w:val="0"/>
          <w:numId w:val="3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es-AR"/>
        </w:rPr>
      </w:pPr>
      <w:r w:rsidRPr="001C3A69">
        <w:rPr>
          <w:rFonts w:ascii="Calibri Light" w:hAnsi="Calibri Light" w:cs="Arial"/>
          <w:bCs/>
          <w:sz w:val="22"/>
          <w:szCs w:val="22"/>
          <w:lang w:val="it-IT"/>
        </w:rPr>
        <w:t xml:space="preserve">Benedetti, A. y Salizzi, E. (2014). </w:t>
      </w:r>
      <w:r w:rsidRPr="001C3A69">
        <w:rPr>
          <w:rFonts w:ascii="Calibri Light" w:hAnsi="Calibri Light" w:cs="Arial"/>
          <w:bCs/>
          <w:sz w:val="22"/>
          <w:szCs w:val="22"/>
          <w:lang w:val="es-AR"/>
        </w:rPr>
        <w:t>Fronteras en la construcción del territorio argentino. Cuadernos de Geografía: Revista Colombiana de Geografía 23 (2): 121-138, http://www.revistas.unal.edu.co/index.php/rcg/article/view/38366.</w:t>
      </w:r>
    </w:p>
    <w:p w14:paraId="308CE8CA" w14:textId="31011E10" w:rsidR="0086457D" w:rsidRPr="003D4684" w:rsidRDefault="0086457D" w:rsidP="0086457D">
      <w:pPr>
        <w:pStyle w:val="Prrafodelista"/>
        <w:numPr>
          <w:ilvl w:val="0"/>
          <w:numId w:val="38"/>
        </w:numPr>
        <w:rPr>
          <w:rFonts w:ascii="Calibri Light" w:hAnsi="Calibri Light" w:cs="Arial"/>
          <w:bCs/>
          <w:sz w:val="22"/>
          <w:szCs w:val="22"/>
          <w:lang w:val="es-AR"/>
        </w:rPr>
      </w:pPr>
      <w:proofErr w:type="spellStart"/>
      <w:r w:rsidRPr="00581160">
        <w:rPr>
          <w:rFonts w:ascii="Calibri Light" w:hAnsi="Calibri Light" w:cs="Arial"/>
          <w:bCs/>
          <w:sz w:val="22"/>
          <w:szCs w:val="22"/>
          <w:lang w:val="es-AR"/>
        </w:rPr>
        <w:t>R</w:t>
      </w:r>
      <w:r w:rsidR="00FA32D2">
        <w:rPr>
          <w:rFonts w:ascii="Calibri Light" w:hAnsi="Calibri Light" w:cs="Arial"/>
          <w:bCs/>
          <w:sz w:val="22"/>
          <w:szCs w:val="22"/>
          <w:lang w:val="es-AR"/>
        </w:rPr>
        <w:t>rodríguez</w:t>
      </w:r>
      <w:proofErr w:type="spellEnd"/>
      <w:r w:rsidR="00FA32D2">
        <w:rPr>
          <w:rFonts w:ascii="Calibri Light" w:hAnsi="Calibri Light" w:cs="Arial"/>
          <w:bCs/>
          <w:sz w:val="22"/>
          <w:szCs w:val="22"/>
          <w:lang w:val="es-AR"/>
        </w:rPr>
        <w:t xml:space="preserve">, L. G. </w:t>
      </w:r>
      <w:r w:rsidRPr="00581160">
        <w:rPr>
          <w:rFonts w:ascii="Calibri Light" w:hAnsi="Calibri Light" w:cs="Arial"/>
          <w:bCs/>
          <w:sz w:val="22"/>
          <w:szCs w:val="22"/>
          <w:lang w:val="es-AR"/>
        </w:rPr>
        <w:t>(2014) “La noción de frontera en el pensamiento geográfico de 1970 y 1980 en Argentina”, Cuadernos de Geografía Revista Colombiana de Geografía, v. 23, n. 2, pp. 107-119.</w:t>
      </w:r>
    </w:p>
    <w:p w14:paraId="28CB5697" w14:textId="77777777" w:rsidR="0086457D" w:rsidRPr="001C3A69" w:rsidRDefault="0086457D" w:rsidP="0086457D">
      <w:pPr>
        <w:spacing w:line="276" w:lineRule="auto"/>
        <w:jc w:val="both"/>
        <w:rPr>
          <w:rStyle w:val="Textoennegrita"/>
          <w:rFonts w:ascii="Calibri Light" w:hAnsi="Calibri Light" w:cs="Arial"/>
          <w:lang w:val="es-AR"/>
        </w:rPr>
      </w:pPr>
    </w:p>
    <w:p w14:paraId="1BC5A417" w14:textId="5EFEA080" w:rsidR="0086457D" w:rsidRDefault="0086457D" w:rsidP="0086457D">
      <w:pPr>
        <w:spacing w:line="276" w:lineRule="auto"/>
        <w:jc w:val="both"/>
        <w:rPr>
          <w:rStyle w:val="Textoennegrita"/>
          <w:rFonts w:ascii="Calibri Light" w:hAnsi="Calibri Light" w:cs="Arial"/>
          <w:sz w:val="20"/>
        </w:rPr>
      </w:pPr>
      <w:r>
        <w:rPr>
          <w:rStyle w:val="Textoennegrita"/>
          <w:rFonts w:ascii="Calibri Light" w:hAnsi="Calibri Light" w:cs="Arial"/>
          <w:sz w:val="20"/>
        </w:rPr>
        <w:lastRenderedPageBreak/>
        <w:t>Unidad 6</w:t>
      </w:r>
      <w:r w:rsidRPr="001C3A69">
        <w:rPr>
          <w:rStyle w:val="Textoennegrita"/>
          <w:rFonts w:ascii="Calibri Light" w:hAnsi="Calibri Light" w:cs="Arial"/>
          <w:sz w:val="20"/>
        </w:rPr>
        <w:t xml:space="preserve"> – Las fronteras y la integración regional</w:t>
      </w:r>
    </w:p>
    <w:p w14:paraId="0834D9E7" w14:textId="77777777" w:rsidR="0086457D" w:rsidRPr="0086457D" w:rsidRDefault="0086457D" w:rsidP="0086457D">
      <w:p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</w:p>
    <w:p w14:paraId="6E983AB2" w14:textId="77777777" w:rsidR="0086457D" w:rsidRDefault="0086457D" w:rsidP="0086457D">
      <w:pPr>
        <w:pStyle w:val="Prrafodelista"/>
        <w:numPr>
          <w:ilvl w:val="0"/>
          <w:numId w:val="40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es-AR"/>
        </w:rPr>
      </w:pPr>
      <w:r w:rsidRPr="001C3A69">
        <w:rPr>
          <w:rFonts w:ascii="Calibri Light" w:hAnsi="Calibri Light" w:cs="Arial"/>
          <w:bCs/>
          <w:sz w:val="22"/>
          <w:szCs w:val="22"/>
          <w:lang w:val="es-AR"/>
        </w:rPr>
        <w:t>Rascovan, A. (2016). La infraestructura y la integración regional en América del Sur. Una visión geopolítica de los proyectos ferroviarios en el marco de IIRSA-COSIPLAN. Relaciones Internacionales, Vol. 26, N° 51, 2016, PP 59-80.</w:t>
      </w:r>
    </w:p>
    <w:p w14:paraId="6110BF50" w14:textId="77777777" w:rsidR="0086457D" w:rsidRPr="001C3A69" w:rsidRDefault="0086457D" w:rsidP="0086457D">
      <w:pPr>
        <w:pStyle w:val="Prrafodelista"/>
        <w:numPr>
          <w:ilvl w:val="0"/>
          <w:numId w:val="40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es-AR"/>
        </w:rPr>
      </w:pPr>
      <w:r w:rsidRPr="001C3A69">
        <w:rPr>
          <w:rFonts w:ascii="Calibri Light" w:hAnsi="Calibri Light" w:cs="Arial"/>
          <w:bCs/>
          <w:sz w:val="22"/>
          <w:szCs w:val="22"/>
          <w:lang w:val="es-AR"/>
        </w:rPr>
        <w:t xml:space="preserve">Rascovan, A. (2017a). La frontera Salto-Concordia y la infraestructura regional de transporte. Una lectura geopolítica de los proyectos del consejo suramericano de planificación. En </w:t>
      </w:r>
      <w:proofErr w:type="spellStart"/>
      <w:r w:rsidRPr="001C3A69">
        <w:rPr>
          <w:rFonts w:ascii="Calibri Light" w:hAnsi="Calibri Light" w:cs="Arial"/>
          <w:bCs/>
          <w:sz w:val="22"/>
          <w:szCs w:val="22"/>
          <w:lang w:val="es-AR"/>
        </w:rPr>
        <w:t>Braticevic</w:t>
      </w:r>
      <w:proofErr w:type="spellEnd"/>
      <w:r w:rsidRPr="001C3A69">
        <w:rPr>
          <w:rFonts w:ascii="Calibri Light" w:hAnsi="Calibri Light" w:cs="Arial"/>
          <w:bCs/>
          <w:sz w:val="22"/>
          <w:szCs w:val="22"/>
          <w:lang w:val="es-AR"/>
        </w:rPr>
        <w:t xml:space="preserve">, S; Rascovan, A y </w:t>
      </w:r>
      <w:proofErr w:type="spellStart"/>
      <w:r w:rsidRPr="001C3A69">
        <w:rPr>
          <w:rFonts w:ascii="Calibri Light" w:hAnsi="Calibri Light" w:cs="Arial"/>
          <w:bCs/>
          <w:sz w:val="22"/>
          <w:szCs w:val="22"/>
          <w:lang w:val="es-AR"/>
        </w:rPr>
        <w:t>Tommei</w:t>
      </w:r>
      <w:proofErr w:type="spellEnd"/>
      <w:r w:rsidRPr="001C3A69">
        <w:rPr>
          <w:rFonts w:ascii="Calibri Light" w:hAnsi="Calibri Light" w:cs="Arial"/>
          <w:bCs/>
          <w:sz w:val="22"/>
          <w:szCs w:val="22"/>
          <w:lang w:val="es-AR"/>
        </w:rPr>
        <w:t>, C. (</w:t>
      </w:r>
      <w:proofErr w:type="spellStart"/>
      <w:r w:rsidRPr="001C3A69">
        <w:rPr>
          <w:rFonts w:ascii="Calibri Light" w:hAnsi="Calibri Light" w:cs="Arial"/>
          <w:bCs/>
          <w:sz w:val="22"/>
          <w:szCs w:val="22"/>
          <w:lang w:val="es-AR"/>
        </w:rPr>
        <w:t>comp.</w:t>
      </w:r>
      <w:proofErr w:type="spellEnd"/>
      <w:r w:rsidRPr="001C3A69">
        <w:rPr>
          <w:rFonts w:ascii="Calibri Light" w:hAnsi="Calibri Light" w:cs="Arial"/>
          <w:bCs/>
          <w:sz w:val="22"/>
          <w:szCs w:val="22"/>
          <w:lang w:val="es-AR"/>
        </w:rPr>
        <w:t xml:space="preserve">). Bordes, límites e interfaces: algunos aportes sobre la cuestión de las fronteras. Facultad de Filosofía y Letras UBA, Buenos Aires. </w:t>
      </w:r>
    </w:p>
    <w:p w14:paraId="5A885B9E" w14:textId="77777777" w:rsidR="0086457D" w:rsidRPr="001C3A69" w:rsidRDefault="0086457D" w:rsidP="0086457D">
      <w:pPr>
        <w:spacing w:line="276" w:lineRule="auto"/>
        <w:jc w:val="both"/>
        <w:rPr>
          <w:rStyle w:val="Textoennegrita"/>
          <w:rFonts w:ascii="Calibri Light" w:hAnsi="Calibri Light" w:cs="Arial"/>
          <w:sz w:val="20"/>
        </w:rPr>
      </w:pPr>
    </w:p>
    <w:p w14:paraId="3C2FAA65" w14:textId="28A7E6E6" w:rsidR="0086457D" w:rsidRPr="001C3A69" w:rsidRDefault="0086457D" w:rsidP="0086457D">
      <w:pPr>
        <w:spacing w:line="276" w:lineRule="auto"/>
        <w:jc w:val="both"/>
        <w:rPr>
          <w:rStyle w:val="Textoennegrita"/>
          <w:rFonts w:ascii="Calibri Light" w:hAnsi="Calibri Light" w:cs="Arial"/>
          <w:sz w:val="20"/>
        </w:rPr>
      </w:pPr>
      <w:r w:rsidRPr="001C3A69">
        <w:rPr>
          <w:rStyle w:val="Textoennegrita"/>
          <w:rFonts w:ascii="Calibri Light" w:hAnsi="Calibri Light" w:cs="Arial"/>
          <w:sz w:val="20"/>
        </w:rPr>
        <w:t xml:space="preserve">Unidad </w:t>
      </w:r>
      <w:r>
        <w:rPr>
          <w:rStyle w:val="Textoennegrita"/>
          <w:rFonts w:ascii="Calibri Light" w:hAnsi="Calibri Light" w:cs="Arial"/>
          <w:sz w:val="20"/>
        </w:rPr>
        <w:t>7</w:t>
      </w:r>
      <w:r w:rsidRPr="001C3A69">
        <w:rPr>
          <w:rStyle w:val="Textoennegrita"/>
          <w:rFonts w:ascii="Calibri Light" w:hAnsi="Calibri Light" w:cs="Arial"/>
          <w:sz w:val="20"/>
        </w:rPr>
        <w:t xml:space="preserve"> – Movilidades transfronterizas</w:t>
      </w:r>
    </w:p>
    <w:p w14:paraId="0BA8B10C" w14:textId="77777777" w:rsidR="0086457D" w:rsidRPr="00FA32D2" w:rsidRDefault="0086457D" w:rsidP="0086457D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es-AR"/>
        </w:rPr>
      </w:pPr>
      <w:r w:rsidRPr="001C3A69">
        <w:rPr>
          <w:rFonts w:ascii="Calibri Light" w:hAnsi="Calibri Light" w:cs="Arial"/>
          <w:bCs/>
          <w:sz w:val="22"/>
          <w:szCs w:val="22"/>
          <w:lang w:val="es-AR"/>
        </w:rPr>
        <w:t xml:space="preserve">Benedetti, A. (2011). Lugares de frontera y movilidades comerciales en el sur </w:t>
      </w:r>
      <w:r w:rsidRPr="00FA32D2">
        <w:rPr>
          <w:rFonts w:ascii="Calibri Light" w:hAnsi="Calibri Light" w:cs="Arial"/>
          <w:bCs/>
          <w:sz w:val="22"/>
          <w:szCs w:val="22"/>
          <w:lang w:val="es-AR"/>
        </w:rPr>
        <w:t xml:space="preserve">sudamericano. Una aproximación multiescalar. En: </w:t>
      </w:r>
      <w:proofErr w:type="spellStart"/>
      <w:r w:rsidRPr="00FA32D2">
        <w:rPr>
          <w:rFonts w:ascii="Calibri Light" w:hAnsi="Calibri Light" w:cs="Arial"/>
          <w:bCs/>
          <w:sz w:val="22"/>
          <w:szCs w:val="22"/>
          <w:lang w:val="es-AR"/>
        </w:rPr>
        <w:t>Fronteiras</w:t>
      </w:r>
      <w:proofErr w:type="spellEnd"/>
      <w:r w:rsidRPr="00FA32D2">
        <w:rPr>
          <w:rFonts w:ascii="Calibri Light" w:hAnsi="Calibri Light" w:cs="Arial"/>
          <w:bCs/>
          <w:sz w:val="22"/>
          <w:szCs w:val="22"/>
          <w:lang w:val="es-AR"/>
        </w:rPr>
        <w:t xml:space="preserve"> </w:t>
      </w:r>
      <w:proofErr w:type="spellStart"/>
      <w:r w:rsidRPr="00FA32D2">
        <w:rPr>
          <w:rFonts w:ascii="Calibri Light" w:hAnsi="Calibri Light" w:cs="Arial"/>
          <w:bCs/>
          <w:sz w:val="22"/>
          <w:szCs w:val="22"/>
          <w:lang w:val="es-AR"/>
        </w:rPr>
        <w:t>em</w:t>
      </w:r>
      <w:proofErr w:type="spellEnd"/>
      <w:r w:rsidRPr="00FA32D2">
        <w:rPr>
          <w:rFonts w:ascii="Calibri Light" w:hAnsi="Calibri Light" w:cs="Arial"/>
          <w:bCs/>
          <w:sz w:val="22"/>
          <w:szCs w:val="22"/>
          <w:lang w:val="es-AR"/>
        </w:rPr>
        <w:t xml:space="preserve"> foco. COSTA, E. A; COSTA, G. V. L.; OLIVEIRA, M. A. M. Campo Grande: Editora da UFMS, pp. 33-56.</w:t>
      </w:r>
    </w:p>
    <w:p w14:paraId="6142840B" w14:textId="1DFEAC93" w:rsidR="00CE7038" w:rsidRPr="00FA32D2" w:rsidRDefault="00FA32D2" w:rsidP="00CE7038">
      <w:pPr>
        <w:pStyle w:val="Prrafodelista"/>
        <w:numPr>
          <w:ilvl w:val="0"/>
          <w:numId w:val="35"/>
        </w:numPr>
        <w:shd w:val="clear" w:color="auto" w:fill="FFFFFF"/>
        <w:rPr>
          <w:rFonts w:ascii="Calibri Light" w:hAnsi="Calibri Light" w:cs="Helvetica"/>
          <w:sz w:val="22"/>
          <w:szCs w:val="22"/>
        </w:rPr>
      </w:pPr>
      <w:r w:rsidRPr="00FA32D2">
        <w:rPr>
          <w:rFonts w:ascii="Calibri Light" w:hAnsi="Calibri Light" w:cs="Helvetica"/>
          <w:sz w:val="22"/>
          <w:szCs w:val="22"/>
          <w:lang w:val="es-AR"/>
        </w:rPr>
        <w:t>Linares, M. D.(2017)</w:t>
      </w:r>
      <w:proofErr w:type="gramStart"/>
      <w:r w:rsidRPr="00FA32D2">
        <w:rPr>
          <w:rFonts w:ascii="Calibri Light" w:hAnsi="Calibri Light" w:cs="Helvetica"/>
          <w:sz w:val="22"/>
          <w:szCs w:val="22"/>
          <w:lang w:val="es-AR"/>
        </w:rPr>
        <w:t>.,</w:t>
      </w:r>
      <w:proofErr w:type="gramEnd"/>
      <w:r w:rsidRPr="00FA32D2">
        <w:rPr>
          <w:rFonts w:ascii="Calibri Light" w:hAnsi="Calibri Light" w:cs="Helvetica"/>
          <w:sz w:val="22"/>
          <w:szCs w:val="22"/>
          <w:lang w:val="es-AR"/>
        </w:rPr>
        <w:t xml:space="preserve"> </w:t>
      </w:r>
      <w:r w:rsidR="00CE7038" w:rsidRPr="00FA32D2">
        <w:rPr>
          <w:rFonts w:ascii="Calibri Light" w:hAnsi="Calibri Light" w:cs="Helvetica"/>
          <w:sz w:val="22"/>
          <w:szCs w:val="22"/>
        </w:rPr>
        <w:t xml:space="preserve">Nuevos paisajes urbanos en la frontera: las "paseras" paraguayas entre Posadas (Argentina) y Encarnación (Paraguay) y el plan de obras de </w:t>
      </w:r>
      <w:proofErr w:type="spellStart"/>
      <w:r w:rsidR="00CE7038" w:rsidRPr="00FA32D2">
        <w:rPr>
          <w:rFonts w:ascii="Calibri Light" w:hAnsi="Calibri Light" w:cs="Helvetica"/>
          <w:sz w:val="22"/>
          <w:szCs w:val="22"/>
        </w:rPr>
        <w:t>Yacyretá</w:t>
      </w:r>
      <w:proofErr w:type="spellEnd"/>
      <w:r w:rsidR="00CE7038" w:rsidRPr="00FA32D2">
        <w:rPr>
          <w:rFonts w:ascii="Calibri Light" w:hAnsi="Calibri Light" w:cs="Helvetica"/>
          <w:sz w:val="22"/>
          <w:szCs w:val="22"/>
        </w:rPr>
        <w:t xml:space="preserve"> (2009-2010)</w:t>
      </w:r>
      <w:r w:rsidRPr="00FA32D2">
        <w:rPr>
          <w:rFonts w:ascii="Calibri Light" w:hAnsi="Calibri Light" w:cs="Helvetica"/>
          <w:sz w:val="22"/>
          <w:szCs w:val="22"/>
        </w:rPr>
        <w:t xml:space="preserve">. </w:t>
      </w:r>
      <w:r w:rsidR="00CE7038" w:rsidRPr="00FA32D2">
        <w:rPr>
          <w:rFonts w:ascii="Calibri Light" w:hAnsi="Calibri Light" w:cs="Helvetica"/>
          <w:sz w:val="22"/>
          <w:szCs w:val="22"/>
        </w:rPr>
        <w:t>Si Somos Americanos</w:t>
      </w:r>
      <w:r>
        <w:rPr>
          <w:rFonts w:ascii="Calibri Light" w:hAnsi="Calibri Light" w:cs="Helvetica"/>
          <w:sz w:val="22"/>
          <w:szCs w:val="22"/>
        </w:rPr>
        <w:t xml:space="preserve">, </w:t>
      </w:r>
      <w:r w:rsidR="00CE7038" w:rsidRPr="00FA32D2">
        <w:rPr>
          <w:rFonts w:ascii="Calibri Light" w:hAnsi="Calibri Light" w:cs="Helvetica"/>
          <w:sz w:val="22"/>
          <w:szCs w:val="22"/>
        </w:rPr>
        <w:t xml:space="preserve">vol. 17 p. 65 </w:t>
      </w:r>
      <w:r>
        <w:rPr>
          <w:rFonts w:ascii="Calibri Light" w:hAnsi="Calibri Light" w:cs="Helvetica"/>
          <w:sz w:val="22"/>
          <w:szCs w:val="22"/>
        </w:rPr>
        <w:t>–</w:t>
      </w:r>
      <w:r w:rsidR="00CE7038" w:rsidRPr="00FA32D2">
        <w:rPr>
          <w:rFonts w:ascii="Calibri Light" w:hAnsi="Calibri Light" w:cs="Helvetica"/>
          <w:sz w:val="22"/>
          <w:szCs w:val="22"/>
        </w:rPr>
        <w:t xml:space="preserve"> 94</w:t>
      </w:r>
      <w:r>
        <w:rPr>
          <w:rFonts w:ascii="Calibri Light" w:hAnsi="Calibri Light" w:cs="Helvetica"/>
          <w:sz w:val="22"/>
          <w:szCs w:val="22"/>
        </w:rPr>
        <w:t>.</w:t>
      </w:r>
    </w:p>
    <w:p w14:paraId="619CD05B" w14:textId="77777777" w:rsidR="0086457D" w:rsidRPr="00FA32D2" w:rsidRDefault="0086457D" w:rsidP="0086457D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es-AR"/>
        </w:rPr>
      </w:pPr>
      <w:r w:rsidRPr="00FA32D2">
        <w:rPr>
          <w:rFonts w:ascii="Calibri Light" w:hAnsi="Calibri Light" w:cs="Arial"/>
          <w:bCs/>
          <w:sz w:val="22"/>
          <w:szCs w:val="22"/>
          <w:lang w:val="es-AR"/>
        </w:rPr>
        <w:t xml:space="preserve">Lindón, A. (2007). Espacialidades, desplazamientos y </w:t>
      </w:r>
      <w:proofErr w:type="spellStart"/>
      <w:r w:rsidRPr="00FA32D2">
        <w:rPr>
          <w:rFonts w:ascii="Calibri Light" w:hAnsi="Calibri Light" w:cs="Arial"/>
          <w:bCs/>
          <w:sz w:val="22"/>
          <w:szCs w:val="22"/>
          <w:lang w:val="es-AR"/>
        </w:rPr>
        <w:t>trasnacionalismo</w:t>
      </w:r>
      <w:proofErr w:type="spellEnd"/>
      <w:r w:rsidRPr="00FA32D2">
        <w:rPr>
          <w:rFonts w:ascii="Calibri Light" w:hAnsi="Calibri Light" w:cs="Arial"/>
          <w:bCs/>
          <w:sz w:val="22"/>
          <w:szCs w:val="22"/>
          <w:lang w:val="es-AR"/>
        </w:rPr>
        <w:t xml:space="preserve"> Papeles de población, julio-septiembre, número 053, Universidad Autónoma del Estado de México, Toluca, 71-101.</w:t>
      </w:r>
    </w:p>
    <w:p w14:paraId="57F21956" w14:textId="77777777" w:rsidR="0086457D" w:rsidRPr="00FA32D2" w:rsidRDefault="0086457D" w:rsidP="0086457D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es-AR"/>
        </w:rPr>
      </w:pPr>
      <w:proofErr w:type="spellStart"/>
      <w:r w:rsidRPr="00FA32D2">
        <w:rPr>
          <w:rFonts w:ascii="Calibri Light" w:hAnsi="Calibri Light" w:cs="Arial"/>
          <w:bCs/>
          <w:sz w:val="22"/>
          <w:szCs w:val="22"/>
          <w:lang w:val="es-AR"/>
        </w:rPr>
        <w:t>Renoldi</w:t>
      </w:r>
      <w:proofErr w:type="spellEnd"/>
      <w:r w:rsidRPr="00FA32D2">
        <w:rPr>
          <w:rFonts w:ascii="Calibri Light" w:hAnsi="Calibri Light" w:cs="Arial"/>
          <w:bCs/>
          <w:sz w:val="22"/>
          <w:szCs w:val="22"/>
          <w:lang w:val="es-AR"/>
        </w:rPr>
        <w:t xml:space="preserve">, B. (2013). Fronteras que caminan: relaciones de movilidad en un límite </w:t>
      </w:r>
      <w:proofErr w:type="spellStart"/>
      <w:r w:rsidRPr="00FA32D2">
        <w:rPr>
          <w:rFonts w:ascii="Calibri Light" w:hAnsi="Calibri Light" w:cs="Arial"/>
          <w:bCs/>
          <w:sz w:val="22"/>
          <w:szCs w:val="22"/>
          <w:lang w:val="es-AR"/>
        </w:rPr>
        <w:t>trinacional</w:t>
      </w:r>
      <w:proofErr w:type="spellEnd"/>
      <w:r w:rsidRPr="00FA32D2">
        <w:rPr>
          <w:rFonts w:ascii="Calibri Light" w:hAnsi="Calibri Light" w:cs="Arial"/>
          <w:bCs/>
          <w:sz w:val="22"/>
          <w:szCs w:val="22"/>
          <w:lang w:val="es-AR"/>
        </w:rPr>
        <w:t>, Revista Transporte y Territorio /9, pp. 123-140.</w:t>
      </w:r>
    </w:p>
    <w:p w14:paraId="35A92550" w14:textId="77777777" w:rsidR="0086457D" w:rsidRPr="0086457D" w:rsidRDefault="0086457D" w:rsidP="0086457D">
      <w:pPr>
        <w:pStyle w:val="Prrafodelista"/>
        <w:spacing w:line="276" w:lineRule="auto"/>
        <w:jc w:val="both"/>
        <w:rPr>
          <w:rStyle w:val="Textoennegrita"/>
          <w:rFonts w:ascii="Calibri Light" w:hAnsi="Calibri Light" w:cs="Arial"/>
          <w:b w:val="0"/>
          <w:sz w:val="22"/>
          <w:szCs w:val="22"/>
          <w:lang w:val="es-AR"/>
        </w:rPr>
      </w:pPr>
    </w:p>
    <w:p w14:paraId="35092DD4" w14:textId="3F7A9367" w:rsidR="0086457D" w:rsidRPr="001C3A69" w:rsidRDefault="0086457D" w:rsidP="0086457D">
      <w:pPr>
        <w:spacing w:line="276" w:lineRule="auto"/>
        <w:jc w:val="both"/>
        <w:rPr>
          <w:rStyle w:val="Textoennegrita"/>
          <w:rFonts w:ascii="Calibri Light" w:hAnsi="Calibri Light" w:cs="Arial"/>
          <w:sz w:val="20"/>
        </w:rPr>
      </w:pPr>
      <w:r w:rsidRPr="001C3A69">
        <w:rPr>
          <w:rStyle w:val="Textoennegrita"/>
          <w:rFonts w:ascii="Calibri Light" w:hAnsi="Calibri Light" w:cs="Arial"/>
          <w:sz w:val="20"/>
        </w:rPr>
        <w:t xml:space="preserve">Unidad </w:t>
      </w:r>
      <w:r>
        <w:rPr>
          <w:rStyle w:val="Textoennegrita"/>
          <w:rFonts w:ascii="Calibri Light" w:hAnsi="Calibri Light" w:cs="Arial"/>
          <w:sz w:val="20"/>
        </w:rPr>
        <w:t>8 – Políticas de frontera en el Siglo XXI</w:t>
      </w:r>
    </w:p>
    <w:p w14:paraId="3C2FE799" w14:textId="77777777" w:rsidR="0086457D" w:rsidRPr="00BF4806" w:rsidRDefault="0086457D" w:rsidP="0086457D">
      <w:pPr>
        <w:pStyle w:val="NormalWeb"/>
        <w:spacing w:before="0" w:beforeAutospacing="0" w:after="0" w:afterAutospacing="0" w:line="276" w:lineRule="auto"/>
        <w:jc w:val="both"/>
        <w:rPr>
          <w:rStyle w:val="Textoennegrita"/>
          <w:rFonts w:ascii="Calibri Light" w:hAnsi="Calibri Light" w:cs="Arial"/>
          <w:b w:val="0"/>
          <w:sz w:val="22"/>
        </w:rPr>
      </w:pPr>
    </w:p>
    <w:p w14:paraId="1471E5E1" w14:textId="6AC3DCBE" w:rsidR="007E33EB" w:rsidRPr="007E33EB" w:rsidRDefault="007E33EB" w:rsidP="00000261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Arial"/>
          <w:b/>
          <w:bCs/>
          <w:sz w:val="22"/>
          <w:szCs w:val="22"/>
        </w:rPr>
      </w:pPr>
      <w:r w:rsidRPr="007E33EB">
        <w:rPr>
          <w:rFonts w:ascii="Calibri Light" w:eastAsia="TimesNewRomanPSMT" w:hAnsi="Calibri Light" w:cs="TimesNewRomanPSMT"/>
          <w:sz w:val="22"/>
          <w:szCs w:val="22"/>
          <w:lang w:val="es-AR" w:eastAsia="pt-BR"/>
        </w:rPr>
        <w:t xml:space="preserve">Linares, D. (2018). El Estado en los bordes: política migratoria y fronteriza de la República Argentina entre 1970-2010. En </w:t>
      </w:r>
      <w:proofErr w:type="spellStart"/>
      <w:r w:rsidRPr="007E33EB">
        <w:rPr>
          <w:rFonts w:ascii="Calibri Light" w:eastAsia="TimesNewRomanPSMT" w:hAnsi="Calibri Light" w:cs="TimesNewRomanPSMT"/>
          <w:sz w:val="22"/>
          <w:szCs w:val="22"/>
          <w:lang w:val="es-AR" w:eastAsia="pt-BR"/>
        </w:rPr>
        <w:t>Braticevic</w:t>
      </w:r>
      <w:proofErr w:type="spellEnd"/>
      <w:r w:rsidRPr="007E33EB">
        <w:rPr>
          <w:rFonts w:ascii="Calibri Light" w:eastAsia="TimesNewRomanPSMT" w:hAnsi="Calibri Light" w:cs="TimesNewRomanPSMT"/>
          <w:sz w:val="22"/>
          <w:szCs w:val="22"/>
          <w:lang w:val="es-AR" w:eastAsia="pt-BR"/>
        </w:rPr>
        <w:t xml:space="preserve">, S.;  Rascovan, A. y </w:t>
      </w:r>
      <w:proofErr w:type="spellStart"/>
      <w:r w:rsidRPr="007E33EB">
        <w:rPr>
          <w:rFonts w:ascii="Calibri Light" w:eastAsia="TimesNewRomanPSMT" w:hAnsi="Calibri Light" w:cs="TimesNewRomanPSMT"/>
          <w:sz w:val="22"/>
          <w:szCs w:val="22"/>
          <w:lang w:val="es-AR" w:eastAsia="pt-BR"/>
        </w:rPr>
        <w:t>Tommei</w:t>
      </w:r>
      <w:proofErr w:type="spellEnd"/>
      <w:r w:rsidRPr="007E33EB">
        <w:rPr>
          <w:rFonts w:ascii="Calibri Light" w:eastAsia="TimesNewRomanPSMT" w:hAnsi="Calibri Light" w:cs="TimesNewRomanPSMT"/>
          <w:sz w:val="22"/>
          <w:szCs w:val="22"/>
          <w:lang w:val="es-AR" w:eastAsia="pt-BR"/>
        </w:rPr>
        <w:t>, C, Bordes, límites, frentes e interfaces: algunos aportes sobre la cuestión de las fronteras.</w:t>
      </w:r>
      <w:r>
        <w:rPr>
          <w:rFonts w:ascii="Calibri Light" w:eastAsia="TimesNewRomanPSMT" w:hAnsi="Calibri Light" w:cs="TimesNewRomanPSMT"/>
          <w:sz w:val="22"/>
          <w:szCs w:val="22"/>
          <w:lang w:val="es-AR" w:eastAsia="pt-BR"/>
        </w:rPr>
        <w:t xml:space="preserve"> </w:t>
      </w:r>
      <w:r w:rsidRPr="007E33EB">
        <w:rPr>
          <w:rFonts w:ascii="Calibri Light" w:eastAsia="TimesNewRomanPSMT" w:hAnsi="Calibri Light" w:cs="TimesNewRomanPSMT"/>
          <w:sz w:val="22"/>
          <w:szCs w:val="22"/>
          <w:lang w:val="es-AR" w:eastAsia="pt-BR"/>
        </w:rPr>
        <w:t>EL COLEF.</w:t>
      </w:r>
    </w:p>
    <w:p w14:paraId="028998CB" w14:textId="708C989D" w:rsidR="001C3A69" w:rsidRPr="007E33EB" w:rsidRDefault="007E33EB" w:rsidP="00000261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Style w:val="Textoennegrita"/>
          <w:rFonts w:ascii="Calibri Light" w:hAnsi="Calibri Light" w:cs="Arial"/>
          <w:sz w:val="22"/>
          <w:szCs w:val="22"/>
        </w:rPr>
      </w:pPr>
      <w:r w:rsidRPr="007E33EB">
        <w:rPr>
          <w:rFonts w:ascii="Calibri Light" w:hAnsi="Calibri Light" w:cs="Arial"/>
          <w:bCs/>
          <w:sz w:val="22"/>
          <w:szCs w:val="22"/>
          <w:lang w:val="it-IT"/>
        </w:rPr>
        <w:t xml:space="preserve">Sassone, S. (2005). </w:t>
      </w:r>
      <w:r w:rsidRPr="007E33EB">
        <w:rPr>
          <w:rFonts w:ascii="Calibri Light" w:hAnsi="Calibri Light" w:cs="Arial"/>
          <w:bCs/>
          <w:sz w:val="22"/>
          <w:szCs w:val="22"/>
          <w:lang w:val="es-AR"/>
        </w:rPr>
        <w:t xml:space="preserve">Fronteras cerradas, fronteras abiertas en la Argentina: los desafíos de la integración en el Mercosur. En: </w:t>
      </w:r>
      <w:proofErr w:type="spellStart"/>
      <w:r w:rsidRPr="007E33EB">
        <w:rPr>
          <w:rFonts w:ascii="Calibri Light" w:hAnsi="Calibri Light" w:cs="Arial"/>
          <w:bCs/>
          <w:sz w:val="22"/>
          <w:szCs w:val="22"/>
          <w:lang w:val="es-AR"/>
        </w:rPr>
        <w:t>Guiance</w:t>
      </w:r>
      <w:proofErr w:type="spellEnd"/>
      <w:r w:rsidRPr="007E33EB">
        <w:rPr>
          <w:rFonts w:ascii="Calibri Light" w:hAnsi="Calibri Light" w:cs="Arial"/>
          <w:bCs/>
          <w:sz w:val="22"/>
          <w:szCs w:val="22"/>
          <w:lang w:val="es-AR"/>
        </w:rPr>
        <w:t>, A. (Ed.), La frontera: realidades y representaciones (pp. 221–239). Buenos Aires: CONICET</w:t>
      </w:r>
    </w:p>
    <w:p w14:paraId="5E508487" w14:textId="77777777" w:rsidR="00001F30" w:rsidRDefault="00001F30" w:rsidP="0086457D">
      <w:pPr>
        <w:spacing w:line="276" w:lineRule="auto"/>
        <w:jc w:val="both"/>
        <w:rPr>
          <w:rStyle w:val="Textoennegrita"/>
          <w:rFonts w:ascii="Calibri Light" w:hAnsi="Calibri Light" w:cs="Arial"/>
        </w:rPr>
      </w:pPr>
    </w:p>
    <w:p w14:paraId="314D6D96" w14:textId="35F049EB" w:rsidR="0086457D" w:rsidRPr="00000261" w:rsidRDefault="00000261" w:rsidP="0086457D">
      <w:pPr>
        <w:spacing w:line="276" w:lineRule="auto"/>
        <w:jc w:val="both"/>
        <w:rPr>
          <w:rStyle w:val="Textoennegrita"/>
          <w:rFonts w:ascii="Calibri Light" w:hAnsi="Calibri Light" w:cs="Arial"/>
        </w:rPr>
      </w:pPr>
      <w:r w:rsidRPr="00000261">
        <w:rPr>
          <w:rStyle w:val="Textoennegrita"/>
          <w:rFonts w:ascii="Calibri Light" w:hAnsi="Calibri Light" w:cs="Arial"/>
        </w:rPr>
        <w:t>Parte</w:t>
      </w:r>
      <w:r w:rsidR="00AA2F23" w:rsidRPr="00000261">
        <w:rPr>
          <w:rStyle w:val="Textoennegrita"/>
          <w:rFonts w:ascii="Calibri Light" w:hAnsi="Calibri Light" w:cs="Arial"/>
        </w:rPr>
        <w:t xml:space="preserve"> 3</w:t>
      </w:r>
      <w:r w:rsidRPr="00000261">
        <w:rPr>
          <w:rStyle w:val="Textoennegrita"/>
          <w:rFonts w:ascii="Calibri Light" w:hAnsi="Calibri Light" w:cs="Arial"/>
        </w:rPr>
        <w:t xml:space="preserve"> – </w:t>
      </w:r>
      <w:r w:rsidR="0086457D" w:rsidRPr="00000261">
        <w:rPr>
          <w:rStyle w:val="Textoennegrita"/>
          <w:rFonts w:ascii="Calibri Light" w:hAnsi="Calibri Light" w:cs="Arial"/>
        </w:rPr>
        <w:t>Fronteras no tradicionales</w:t>
      </w:r>
    </w:p>
    <w:p w14:paraId="0271DBBA" w14:textId="146388E8" w:rsidR="0086457D" w:rsidRPr="00000261" w:rsidRDefault="0086457D" w:rsidP="0086457D">
      <w:pPr>
        <w:spacing w:line="276" w:lineRule="auto"/>
        <w:jc w:val="both"/>
        <w:rPr>
          <w:rStyle w:val="Textoennegrita"/>
          <w:rFonts w:ascii="Calibri Light" w:hAnsi="Calibri Light" w:cs="Arial"/>
          <w:sz w:val="20"/>
        </w:rPr>
      </w:pPr>
      <w:r>
        <w:rPr>
          <w:rStyle w:val="Textoennegrita"/>
          <w:rFonts w:ascii="Calibri Light" w:hAnsi="Calibri Light" w:cs="Arial"/>
          <w:sz w:val="20"/>
        </w:rPr>
        <w:t>Unidad 9</w:t>
      </w:r>
      <w:r w:rsidRPr="00000261">
        <w:rPr>
          <w:rStyle w:val="Textoennegrita"/>
          <w:rFonts w:ascii="Calibri Light" w:hAnsi="Calibri Light" w:cs="Arial"/>
          <w:sz w:val="20"/>
        </w:rPr>
        <w:t xml:space="preserve"> – Fronteras urbanas</w:t>
      </w:r>
    </w:p>
    <w:p w14:paraId="650725F1" w14:textId="77777777" w:rsidR="0086457D" w:rsidRDefault="0086457D" w:rsidP="0086457D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es-AR"/>
        </w:rPr>
      </w:pPr>
      <w:proofErr w:type="spellStart"/>
      <w:r w:rsidRPr="001C3A69">
        <w:rPr>
          <w:rFonts w:ascii="Calibri Light" w:hAnsi="Calibri Light" w:cs="Arial"/>
          <w:bCs/>
          <w:sz w:val="22"/>
          <w:szCs w:val="22"/>
          <w:lang w:val="es-AR"/>
        </w:rPr>
        <w:t>Bozzano</w:t>
      </w:r>
      <w:proofErr w:type="spellEnd"/>
      <w:r w:rsidRPr="001C3A69">
        <w:rPr>
          <w:rFonts w:ascii="Calibri Light" w:hAnsi="Calibri Light" w:cs="Arial"/>
          <w:bCs/>
          <w:sz w:val="22"/>
          <w:szCs w:val="22"/>
          <w:lang w:val="es-AR"/>
        </w:rPr>
        <w:t>, H., y Cuenca, G. (1995). Usos del suelo. En: Comisión Nacional de Área Metropolitana de Buenos Aires, El Conurbano Bonaerense. Relevamiento y Análisis (pp. 39-53). Buenos Aires: Ministerio del Interior.</w:t>
      </w:r>
    </w:p>
    <w:p w14:paraId="5E47714F" w14:textId="77777777" w:rsidR="0086457D" w:rsidRDefault="0086457D" w:rsidP="0086457D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BF28C2">
        <w:rPr>
          <w:rFonts w:ascii="Calibri Light" w:hAnsi="Calibri Light" w:cs="Arial"/>
          <w:bCs/>
          <w:sz w:val="22"/>
          <w:szCs w:val="22"/>
        </w:rPr>
        <w:t xml:space="preserve">SMITH, Neil (2012) </w:t>
      </w:r>
      <w:r w:rsidRPr="00BF28C2">
        <w:rPr>
          <w:rFonts w:ascii="Calibri Light" w:hAnsi="Calibri Light" w:cs="Arial"/>
          <w:bCs/>
          <w:i/>
          <w:sz w:val="22"/>
          <w:szCs w:val="22"/>
        </w:rPr>
        <w:t>La nueva frontera urbana. Ciudad revanchista y gentrificación</w:t>
      </w:r>
      <w:r w:rsidRPr="00BF28C2">
        <w:rPr>
          <w:rFonts w:ascii="Calibri Light" w:hAnsi="Calibri Light" w:cs="Arial"/>
          <w:bCs/>
          <w:sz w:val="22"/>
          <w:szCs w:val="22"/>
        </w:rPr>
        <w:t>. Madrid: Traficantes de sueños - Mapas.</w:t>
      </w:r>
      <w:r>
        <w:rPr>
          <w:rFonts w:ascii="Calibri Light" w:hAnsi="Calibri Light" w:cs="Arial"/>
          <w:bCs/>
          <w:sz w:val="22"/>
          <w:szCs w:val="22"/>
        </w:rPr>
        <w:t xml:space="preserve"> Capítulo 1.</w:t>
      </w:r>
    </w:p>
    <w:p w14:paraId="75D2BD9C" w14:textId="77777777" w:rsidR="0086457D" w:rsidRPr="001C3A69" w:rsidRDefault="0086457D" w:rsidP="0086457D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es-AR"/>
        </w:rPr>
      </w:pPr>
      <w:proofErr w:type="spellStart"/>
      <w:r w:rsidRPr="001C3A69">
        <w:rPr>
          <w:rFonts w:ascii="Calibri Light" w:hAnsi="Calibri Light" w:cs="Arial"/>
          <w:bCs/>
          <w:sz w:val="22"/>
          <w:szCs w:val="22"/>
          <w:lang w:val="es-AR"/>
        </w:rPr>
        <w:t>Braticevic</w:t>
      </w:r>
      <w:proofErr w:type="spellEnd"/>
      <w:r w:rsidRPr="001C3A69">
        <w:rPr>
          <w:rFonts w:ascii="Calibri Light" w:hAnsi="Calibri Light" w:cs="Arial"/>
          <w:bCs/>
          <w:sz w:val="22"/>
          <w:szCs w:val="22"/>
          <w:lang w:val="es-AR"/>
        </w:rPr>
        <w:t xml:space="preserve">, S. (2017a). Valorización inmobiliaria reciente en la Quebrada de Humahuaca. El caso de la localidad de Tilcara, </w:t>
      </w:r>
      <w:r w:rsidRPr="001C3A69">
        <w:rPr>
          <w:rFonts w:ascii="Calibri Light" w:hAnsi="Calibri Light" w:cs="Arial"/>
          <w:bCs/>
          <w:i/>
          <w:sz w:val="22"/>
          <w:szCs w:val="22"/>
          <w:lang w:val="es-AR"/>
        </w:rPr>
        <w:t>Revista Economía, Sociedad y Territorio</w:t>
      </w:r>
      <w:r w:rsidRPr="001C3A69">
        <w:rPr>
          <w:rFonts w:ascii="Calibri Light" w:hAnsi="Calibri Light" w:cs="Arial"/>
          <w:bCs/>
          <w:sz w:val="22"/>
          <w:szCs w:val="22"/>
          <w:lang w:val="es-AR"/>
        </w:rPr>
        <w:t>, núm. 56, vol. 28, Colegio Mexiquense AC, pp. 291-317.</w:t>
      </w:r>
    </w:p>
    <w:p w14:paraId="30C108AD" w14:textId="77777777" w:rsidR="0086457D" w:rsidRPr="003D4684" w:rsidRDefault="0086457D" w:rsidP="0086457D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es-AR"/>
        </w:rPr>
      </w:pPr>
      <w:proofErr w:type="spellStart"/>
      <w:r w:rsidRPr="001C3A69">
        <w:rPr>
          <w:rFonts w:ascii="Calibri Light" w:hAnsi="Calibri Light" w:cs="Arial"/>
          <w:bCs/>
          <w:sz w:val="22"/>
          <w:szCs w:val="22"/>
          <w:lang w:val="es-AR"/>
        </w:rPr>
        <w:lastRenderedPageBreak/>
        <w:t>Capron</w:t>
      </w:r>
      <w:proofErr w:type="spellEnd"/>
      <w:r w:rsidRPr="001C3A69">
        <w:rPr>
          <w:rFonts w:ascii="Calibri Light" w:hAnsi="Calibri Light" w:cs="Arial"/>
          <w:bCs/>
          <w:sz w:val="22"/>
          <w:szCs w:val="22"/>
          <w:lang w:val="es-AR"/>
        </w:rPr>
        <w:t xml:space="preserve">, G.; </w:t>
      </w:r>
      <w:proofErr w:type="spellStart"/>
      <w:r w:rsidRPr="001C3A69">
        <w:rPr>
          <w:rFonts w:ascii="Calibri Light" w:hAnsi="Calibri Light" w:cs="Arial"/>
          <w:bCs/>
          <w:sz w:val="22"/>
          <w:szCs w:val="22"/>
          <w:lang w:val="es-AR"/>
        </w:rPr>
        <w:t>Gonzalez</w:t>
      </w:r>
      <w:proofErr w:type="spellEnd"/>
      <w:r w:rsidRPr="001C3A69">
        <w:rPr>
          <w:rFonts w:ascii="Calibri Light" w:hAnsi="Calibri Light" w:cs="Arial"/>
          <w:bCs/>
          <w:sz w:val="22"/>
          <w:szCs w:val="22"/>
          <w:lang w:val="es-AR"/>
        </w:rPr>
        <w:t xml:space="preserve"> Arellano, S. (2006). Las Escalas de la segregación y de la fragmentación urbana. Revista Trace, 49 (Junio-Julio) 65-75 </w:t>
      </w:r>
      <w:r w:rsidRPr="003D4684">
        <w:rPr>
          <w:rFonts w:ascii="Calibri Light" w:hAnsi="Calibri Light" w:cs="Arial"/>
          <w:bCs/>
          <w:sz w:val="22"/>
          <w:szCs w:val="22"/>
          <w:lang w:val="es-AR"/>
        </w:rPr>
        <w:t>http://www.redalyc.org/pdf/4238/</w:t>
      </w:r>
      <w:proofErr w:type="gramStart"/>
      <w:r w:rsidRPr="003D4684">
        <w:rPr>
          <w:rFonts w:ascii="Calibri Light" w:hAnsi="Calibri Light" w:cs="Arial"/>
          <w:bCs/>
          <w:sz w:val="22"/>
          <w:szCs w:val="22"/>
          <w:lang w:val="es-AR"/>
        </w:rPr>
        <w:t>423839505006.pdf</w:t>
      </w:r>
      <w:r w:rsidRPr="001C3A69">
        <w:rPr>
          <w:rFonts w:ascii="Calibri Light" w:hAnsi="Calibri Light" w:cs="Arial"/>
          <w:bCs/>
          <w:sz w:val="22"/>
          <w:szCs w:val="22"/>
          <w:lang w:val="es-AR"/>
        </w:rPr>
        <w:t xml:space="preserve"> .</w:t>
      </w:r>
      <w:proofErr w:type="gramEnd"/>
    </w:p>
    <w:p w14:paraId="7B6BEF5E" w14:textId="77777777" w:rsidR="0086457D" w:rsidRPr="0086457D" w:rsidRDefault="0086457D" w:rsidP="0086457D">
      <w:pPr>
        <w:spacing w:line="276" w:lineRule="auto"/>
        <w:jc w:val="both"/>
        <w:rPr>
          <w:rStyle w:val="Textoennegrita"/>
          <w:rFonts w:ascii="Calibri Light" w:hAnsi="Calibri Light" w:cs="Arial"/>
          <w:b w:val="0"/>
          <w:i/>
          <w:sz w:val="22"/>
        </w:rPr>
      </w:pPr>
    </w:p>
    <w:p w14:paraId="76CAD3C5" w14:textId="15C81DAD" w:rsidR="0086457D" w:rsidRPr="00000261" w:rsidRDefault="0086457D" w:rsidP="0086457D">
      <w:pPr>
        <w:spacing w:line="276" w:lineRule="auto"/>
        <w:jc w:val="both"/>
        <w:rPr>
          <w:rStyle w:val="Textoennegrita"/>
          <w:rFonts w:ascii="Calibri Light" w:hAnsi="Calibri Light" w:cs="Arial"/>
          <w:sz w:val="20"/>
        </w:rPr>
      </w:pPr>
      <w:r>
        <w:rPr>
          <w:rStyle w:val="Textoennegrita"/>
          <w:rFonts w:ascii="Calibri Light" w:hAnsi="Calibri Light" w:cs="Arial"/>
          <w:sz w:val="20"/>
        </w:rPr>
        <w:t>Unidad 10</w:t>
      </w:r>
      <w:r w:rsidRPr="00000261">
        <w:rPr>
          <w:rStyle w:val="Textoennegrita"/>
          <w:rFonts w:ascii="Calibri Light" w:hAnsi="Calibri Light" w:cs="Arial"/>
          <w:sz w:val="20"/>
        </w:rPr>
        <w:t xml:space="preserve"> – Entre lo urbano y lo rural</w:t>
      </w:r>
    </w:p>
    <w:p w14:paraId="5E2B18B0" w14:textId="77777777" w:rsidR="0086457D" w:rsidRPr="001C3A69" w:rsidRDefault="0086457D" w:rsidP="0086457D">
      <w:pPr>
        <w:pStyle w:val="Prrafodelista"/>
        <w:numPr>
          <w:ilvl w:val="0"/>
          <w:numId w:val="3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es-AR"/>
        </w:rPr>
      </w:pPr>
      <w:proofErr w:type="spellStart"/>
      <w:r w:rsidRPr="001C3A69">
        <w:rPr>
          <w:rFonts w:ascii="Calibri Light" w:hAnsi="Calibri Light" w:cs="Arial"/>
          <w:bCs/>
          <w:sz w:val="22"/>
          <w:szCs w:val="22"/>
          <w:lang w:val="es-AR"/>
        </w:rPr>
        <w:t>Barsky</w:t>
      </w:r>
      <w:proofErr w:type="spellEnd"/>
      <w:r w:rsidRPr="001C3A69">
        <w:rPr>
          <w:rFonts w:ascii="Calibri Light" w:hAnsi="Calibri Light" w:cs="Arial"/>
          <w:bCs/>
          <w:sz w:val="22"/>
          <w:szCs w:val="22"/>
          <w:lang w:val="es-AR"/>
        </w:rPr>
        <w:t xml:space="preserve">, A. (2005). El periurbano productivo, un espacio en constante transformación. Introducción al estado del debate, con referencias al caso de Buenos Aires. </w:t>
      </w:r>
      <w:proofErr w:type="spellStart"/>
      <w:r w:rsidRPr="001C3A69">
        <w:rPr>
          <w:rFonts w:ascii="Calibri Light" w:hAnsi="Calibri Light" w:cs="Arial"/>
          <w:bCs/>
          <w:sz w:val="22"/>
          <w:szCs w:val="22"/>
          <w:lang w:val="es-AR"/>
        </w:rPr>
        <w:t>Scripta</w:t>
      </w:r>
      <w:proofErr w:type="spellEnd"/>
      <w:r w:rsidRPr="001C3A69">
        <w:rPr>
          <w:rFonts w:ascii="Calibri Light" w:hAnsi="Calibri Light" w:cs="Arial"/>
          <w:bCs/>
          <w:sz w:val="22"/>
          <w:szCs w:val="22"/>
          <w:lang w:val="es-AR"/>
        </w:rPr>
        <w:t xml:space="preserve"> Nova Revista Electrónica de Geografía y Ciencias Sociales, 194 (36). Recuperado de: http://www.ub.edu/geocrit/sn-195-46.htm</w:t>
      </w:r>
    </w:p>
    <w:p w14:paraId="365EF5F9" w14:textId="77777777" w:rsidR="0086457D" w:rsidRPr="00000261" w:rsidRDefault="0086457D" w:rsidP="0086457D">
      <w:pPr>
        <w:pStyle w:val="Prrafodelista"/>
        <w:numPr>
          <w:ilvl w:val="0"/>
          <w:numId w:val="3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es-AR"/>
        </w:rPr>
      </w:pPr>
      <w:r w:rsidRPr="00000261">
        <w:rPr>
          <w:rFonts w:ascii="Calibri Light" w:hAnsi="Calibri Light" w:cs="Arial"/>
          <w:bCs/>
          <w:sz w:val="22"/>
          <w:szCs w:val="22"/>
          <w:lang w:val="es-AR"/>
        </w:rPr>
        <w:t xml:space="preserve">Barros, C. (2005). Identidades entre lo urbano y lo rural. En: Anais do X </w:t>
      </w:r>
      <w:proofErr w:type="spellStart"/>
      <w:r w:rsidRPr="00000261">
        <w:rPr>
          <w:rFonts w:ascii="Calibri Light" w:hAnsi="Calibri Light" w:cs="Arial"/>
          <w:bCs/>
          <w:sz w:val="22"/>
          <w:szCs w:val="22"/>
          <w:lang w:val="es-AR"/>
        </w:rPr>
        <w:t>Encontro</w:t>
      </w:r>
      <w:proofErr w:type="spellEnd"/>
      <w:r w:rsidRPr="00000261">
        <w:rPr>
          <w:rFonts w:ascii="Calibri Light" w:hAnsi="Calibri Light" w:cs="Arial"/>
          <w:bCs/>
          <w:sz w:val="22"/>
          <w:szCs w:val="22"/>
          <w:lang w:val="es-AR"/>
        </w:rPr>
        <w:t xml:space="preserve"> de Geógrafos da América Latina (pp. 1546-1560). San Pablo: </w:t>
      </w:r>
      <w:proofErr w:type="spellStart"/>
      <w:r w:rsidRPr="00000261">
        <w:rPr>
          <w:rFonts w:ascii="Calibri Light" w:hAnsi="Calibri Light" w:cs="Arial"/>
          <w:bCs/>
          <w:sz w:val="22"/>
          <w:szCs w:val="22"/>
          <w:lang w:val="es-AR"/>
        </w:rPr>
        <w:t>Universidade</w:t>
      </w:r>
      <w:proofErr w:type="spellEnd"/>
      <w:r w:rsidRPr="00000261">
        <w:rPr>
          <w:rFonts w:ascii="Calibri Light" w:hAnsi="Calibri Light" w:cs="Arial"/>
          <w:bCs/>
          <w:sz w:val="22"/>
          <w:szCs w:val="22"/>
          <w:lang w:val="es-AR"/>
        </w:rPr>
        <w:t xml:space="preserve"> de São Paulo.</w:t>
      </w:r>
    </w:p>
    <w:p w14:paraId="740F29B8" w14:textId="77777777" w:rsidR="0086457D" w:rsidRPr="003D4684" w:rsidRDefault="0086457D" w:rsidP="0086457D">
      <w:pPr>
        <w:pStyle w:val="Prrafodelista"/>
        <w:numPr>
          <w:ilvl w:val="0"/>
          <w:numId w:val="38"/>
        </w:numPr>
        <w:spacing w:line="276" w:lineRule="auto"/>
        <w:jc w:val="both"/>
        <w:rPr>
          <w:rStyle w:val="Textoennegrita"/>
          <w:rFonts w:ascii="Calibri Light" w:hAnsi="Calibri Light" w:cs="Arial"/>
          <w:b w:val="0"/>
          <w:sz w:val="22"/>
          <w:lang w:val="es-AR"/>
        </w:rPr>
      </w:pPr>
      <w:r>
        <w:rPr>
          <w:rFonts w:ascii="Calibri Light" w:hAnsi="Calibri Light" w:cs="Arial"/>
          <w:bCs/>
          <w:sz w:val="22"/>
        </w:rPr>
        <w:t>Sales</w:t>
      </w:r>
      <w:r w:rsidRPr="00BF28C2">
        <w:rPr>
          <w:rFonts w:ascii="Calibri Light" w:hAnsi="Calibri Light" w:cs="Arial"/>
          <w:bCs/>
          <w:sz w:val="22"/>
        </w:rPr>
        <w:t xml:space="preserve">, </w:t>
      </w:r>
      <w:r>
        <w:rPr>
          <w:rFonts w:ascii="Calibri Light" w:hAnsi="Calibri Light" w:cs="Arial"/>
          <w:bCs/>
          <w:sz w:val="22"/>
        </w:rPr>
        <w:t>Romina</w:t>
      </w:r>
      <w:r w:rsidRPr="00BF28C2">
        <w:rPr>
          <w:rFonts w:ascii="Calibri Light" w:hAnsi="Calibri Light" w:cs="Arial"/>
          <w:bCs/>
          <w:sz w:val="22"/>
        </w:rPr>
        <w:t xml:space="preserve"> y </w:t>
      </w:r>
      <w:r>
        <w:rPr>
          <w:rFonts w:ascii="Calibri Light" w:hAnsi="Calibri Light" w:cs="Arial"/>
          <w:bCs/>
          <w:sz w:val="22"/>
        </w:rPr>
        <w:t>Matías Esteves</w:t>
      </w:r>
      <w:r w:rsidRPr="00BF28C2">
        <w:rPr>
          <w:rFonts w:ascii="Calibri Light" w:hAnsi="Calibri Light" w:cs="Arial"/>
          <w:bCs/>
          <w:sz w:val="22"/>
        </w:rPr>
        <w:t xml:space="preserve"> (2019) “</w:t>
      </w:r>
      <w:r>
        <w:rPr>
          <w:rFonts w:ascii="Calibri Light" w:hAnsi="Calibri Light" w:cs="Arial"/>
          <w:bCs/>
          <w:sz w:val="22"/>
        </w:rPr>
        <w:t>La construcción de las fronteras en territorios rurales alrededor del hábitat en las tierras secas no irrigadas</w:t>
      </w:r>
      <w:r w:rsidRPr="00BF28C2">
        <w:rPr>
          <w:rFonts w:ascii="Calibri Light" w:hAnsi="Calibri Light" w:cs="Arial"/>
          <w:bCs/>
          <w:sz w:val="22"/>
        </w:rPr>
        <w:t xml:space="preserve">”. En: </w:t>
      </w:r>
      <w:proofErr w:type="spellStart"/>
      <w:r w:rsidRPr="00BF28C2">
        <w:rPr>
          <w:rFonts w:ascii="Calibri Light" w:hAnsi="Calibri Light" w:cs="Arial"/>
          <w:bCs/>
          <w:sz w:val="22"/>
        </w:rPr>
        <w:t>Salizzi</w:t>
      </w:r>
      <w:proofErr w:type="spellEnd"/>
      <w:r w:rsidRPr="00BF28C2">
        <w:rPr>
          <w:rFonts w:ascii="Calibri Light" w:hAnsi="Calibri Light" w:cs="Arial"/>
          <w:bCs/>
          <w:sz w:val="22"/>
        </w:rPr>
        <w:t xml:space="preserve">, Esteban y Julieta </w:t>
      </w:r>
      <w:proofErr w:type="spellStart"/>
      <w:r w:rsidRPr="00BF28C2">
        <w:rPr>
          <w:rFonts w:ascii="Calibri Light" w:hAnsi="Calibri Light" w:cs="Arial"/>
          <w:bCs/>
          <w:sz w:val="22"/>
        </w:rPr>
        <w:t>Barada</w:t>
      </w:r>
      <w:proofErr w:type="spellEnd"/>
      <w:r w:rsidRPr="00BF28C2">
        <w:rPr>
          <w:rFonts w:ascii="Calibri Light" w:hAnsi="Calibri Light" w:cs="Arial"/>
          <w:bCs/>
          <w:sz w:val="22"/>
        </w:rPr>
        <w:t xml:space="preserve"> (</w:t>
      </w:r>
      <w:proofErr w:type="spellStart"/>
      <w:r w:rsidRPr="00BF28C2">
        <w:rPr>
          <w:rFonts w:ascii="Calibri Light" w:hAnsi="Calibri Light" w:cs="Arial"/>
          <w:bCs/>
          <w:sz w:val="22"/>
        </w:rPr>
        <w:t>comps</w:t>
      </w:r>
      <w:proofErr w:type="spellEnd"/>
      <w:r w:rsidRPr="00BF28C2">
        <w:rPr>
          <w:rFonts w:ascii="Calibri Light" w:hAnsi="Calibri Light" w:cs="Arial"/>
          <w:bCs/>
          <w:sz w:val="22"/>
        </w:rPr>
        <w:t xml:space="preserve">) </w:t>
      </w:r>
      <w:r w:rsidRPr="00BF28C2">
        <w:rPr>
          <w:rFonts w:ascii="Calibri Light" w:hAnsi="Calibri Light" w:cs="Arial"/>
          <w:bCs/>
          <w:i/>
          <w:sz w:val="22"/>
        </w:rPr>
        <w:t>Fronteras en perspectiva / perspectivas sobre las fronteras</w:t>
      </w:r>
      <w:r>
        <w:rPr>
          <w:rFonts w:ascii="Calibri Light" w:hAnsi="Calibri Light" w:cs="Arial"/>
          <w:bCs/>
          <w:i/>
          <w:sz w:val="22"/>
        </w:rPr>
        <w:t>.</w:t>
      </w:r>
      <w:r w:rsidRPr="00BF28C2">
        <w:rPr>
          <w:rFonts w:ascii="Calibri Light" w:hAnsi="Calibri Light" w:cs="Arial"/>
          <w:bCs/>
          <w:sz w:val="22"/>
        </w:rPr>
        <w:t xml:space="preserve"> Colección Saberes. Ciudad Autónoma de Buenos Aires: Editorial de la Facultad de Filosofía y Letras de la Universidad de Buenos Aires.</w:t>
      </w:r>
    </w:p>
    <w:p w14:paraId="04C07700" w14:textId="77777777" w:rsidR="0086457D" w:rsidRPr="003D4684" w:rsidRDefault="0086457D" w:rsidP="0086457D">
      <w:pPr>
        <w:spacing w:line="276" w:lineRule="auto"/>
        <w:jc w:val="both"/>
        <w:rPr>
          <w:rStyle w:val="Textoennegrita"/>
          <w:rFonts w:ascii="Calibri Light" w:hAnsi="Calibri Light" w:cs="Arial"/>
          <w:b w:val="0"/>
          <w:i/>
          <w:sz w:val="22"/>
          <w:lang w:val="es-AR"/>
        </w:rPr>
      </w:pPr>
    </w:p>
    <w:p w14:paraId="66A1F7EA" w14:textId="65913113" w:rsidR="0086457D" w:rsidRPr="00000261" w:rsidRDefault="0086457D" w:rsidP="0086457D">
      <w:pPr>
        <w:spacing w:line="276" w:lineRule="auto"/>
        <w:jc w:val="both"/>
        <w:rPr>
          <w:rStyle w:val="Textoennegrita"/>
          <w:rFonts w:ascii="Calibri Light" w:hAnsi="Calibri Light" w:cs="Arial"/>
          <w:sz w:val="20"/>
        </w:rPr>
      </w:pPr>
      <w:r w:rsidRPr="00000261">
        <w:rPr>
          <w:rStyle w:val="Textoennegrita"/>
          <w:rFonts w:ascii="Calibri Light" w:hAnsi="Calibri Light" w:cs="Arial"/>
          <w:sz w:val="20"/>
        </w:rPr>
        <w:t xml:space="preserve">Unidad </w:t>
      </w:r>
      <w:r>
        <w:rPr>
          <w:rStyle w:val="Textoennegrita"/>
          <w:rFonts w:ascii="Calibri Light" w:hAnsi="Calibri Light" w:cs="Arial"/>
          <w:sz w:val="20"/>
        </w:rPr>
        <w:t>11 – Fronteras productivas</w:t>
      </w:r>
    </w:p>
    <w:p w14:paraId="6EB0BFB2" w14:textId="77777777" w:rsidR="0086457D" w:rsidRDefault="0086457D" w:rsidP="0086457D">
      <w:pPr>
        <w:pStyle w:val="Prrafodelista"/>
        <w:numPr>
          <w:ilvl w:val="0"/>
          <w:numId w:val="3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es-AR"/>
        </w:rPr>
      </w:pPr>
      <w:proofErr w:type="spellStart"/>
      <w:r w:rsidRPr="001C3A69">
        <w:rPr>
          <w:rFonts w:ascii="Calibri Light" w:hAnsi="Calibri Light" w:cs="Arial"/>
          <w:bCs/>
          <w:sz w:val="22"/>
          <w:szCs w:val="22"/>
          <w:lang w:val="es-AR"/>
        </w:rPr>
        <w:t>Braticevic</w:t>
      </w:r>
      <w:proofErr w:type="spellEnd"/>
      <w:r w:rsidRPr="001C3A69">
        <w:rPr>
          <w:rFonts w:ascii="Calibri Light" w:hAnsi="Calibri Light" w:cs="Arial"/>
          <w:bCs/>
          <w:sz w:val="22"/>
          <w:szCs w:val="22"/>
          <w:lang w:val="es-AR"/>
        </w:rPr>
        <w:t xml:space="preserve">, S. (2017b). Avance reciente de la frontera productiva y resistencia indígena en la formación social del norte argentino, en </w:t>
      </w:r>
      <w:r w:rsidRPr="001C3A69">
        <w:rPr>
          <w:rFonts w:ascii="Calibri Light" w:hAnsi="Calibri Light" w:cs="Arial"/>
          <w:bCs/>
          <w:i/>
          <w:sz w:val="22"/>
          <w:szCs w:val="22"/>
          <w:lang w:val="es-AR"/>
        </w:rPr>
        <w:t>Revista Clepsidra</w:t>
      </w:r>
      <w:r w:rsidRPr="001C3A69">
        <w:rPr>
          <w:rFonts w:ascii="Calibri Light" w:hAnsi="Calibri Light" w:cs="Arial"/>
          <w:bCs/>
          <w:sz w:val="22"/>
          <w:szCs w:val="22"/>
          <w:lang w:val="es-AR"/>
        </w:rPr>
        <w:t xml:space="preserve">, Buenos Aires, Argentina; </w:t>
      </w:r>
    </w:p>
    <w:p w14:paraId="0DB6FAE4" w14:textId="77777777" w:rsidR="0086457D" w:rsidRPr="001C3A69" w:rsidRDefault="0086457D" w:rsidP="0086457D">
      <w:pPr>
        <w:pStyle w:val="Prrafodelista"/>
        <w:numPr>
          <w:ilvl w:val="0"/>
          <w:numId w:val="3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es-AR"/>
        </w:rPr>
      </w:pPr>
      <w:proofErr w:type="spellStart"/>
      <w:r w:rsidRPr="001C3A69">
        <w:rPr>
          <w:rFonts w:ascii="Calibri Light" w:hAnsi="Calibri Light" w:cs="Arial"/>
          <w:bCs/>
          <w:sz w:val="22"/>
          <w:szCs w:val="22"/>
          <w:lang w:val="es-AR"/>
        </w:rPr>
        <w:t>Matossian</w:t>
      </w:r>
      <w:proofErr w:type="spellEnd"/>
      <w:r w:rsidRPr="001C3A69">
        <w:rPr>
          <w:rFonts w:ascii="Calibri Light" w:hAnsi="Calibri Light" w:cs="Arial"/>
          <w:bCs/>
          <w:sz w:val="22"/>
          <w:szCs w:val="22"/>
          <w:lang w:val="es-AR"/>
        </w:rPr>
        <w:t xml:space="preserve">, B. (2012). Modelos de desarrollo, poblamiento y frontera. El caso del Parque Nacional Nahuel </w:t>
      </w:r>
      <w:proofErr w:type="spellStart"/>
      <w:r w:rsidRPr="001C3A69">
        <w:rPr>
          <w:rFonts w:ascii="Calibri Light" w:hAnsi="Calibri Light" w:cs="Arial"/>
          <w:bCs/>
          <w:sz w:val="22"/>
          <w:szCs w:val="22"/>
          <w:lang w:val="es-AR"/>
        </w:rPr>
        <w:t>Huapi</w:t>
      </w:r>
      <w:proofErr w:type="spellEnd"/>
      <w:r w:rsidRPr="001C3A69">
        <w:rPr>
          <w:rFonts w:ascii="Calibri Light" w:hAnsi="Calibri Light" w:cs="Arial"/>
          <w:bCs/>
          <w:sz w:val="22"/>
          <w:szCs w:val="22"/>
          <w:lang w:val="es-AR"/>
        </w:rPr>
        <w:t>. Revista Estudios Sociales Contemporáneos, 5/6, 67-84.</w:t>
      </w:r>
    </w:p>
    <w:p w14:paraId="3FC3AD9B" w14:textId="77777777" w:rsidR="0086457D" w:rsidRPr="00982A6B" w:rsidRDefault="0086457D" w:rsidP="0086457D">
      <w:pPr>
        <w:pStyle w:val="Prrafodelista"/>
        <w:numPr>
          <w:ilvl w:val="0"/>
          <w:numId w:val="3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es-AR"/>
        </w:rPr>
      </w:pPr>
      <w:proofErr w:type="spellStart"/>
      <w:r w:rsidRPr="00982A6B">
        <w:rPr>
          <w:rFonts w:ascii="Calibri Light" w:hAnsi="Calibri Light" w:cs="Arial"/>
          <w:bCs/>
          <w:sz w:val="22"/>
          <w:szCs w:val="22"/>
          <w:lang w:val="es-AR"/>
        </w:rPr>
        <w:t>Salizzi</w:t>
      </w:r>
      <w:proofErr w:type="spellEnd"/>
      <w:r w:rsidRPr="00982A6B">
        <w:rPr>
          <w:rFonts w:ascii="Calibri Light" w:hAnsi="Calibri Light" w:cs="Arial"/>
          <w:bCs/>
          <w:sz w:val="22"/>
          <w:szCs w:val="22"/>
          <w:lang w:val="es-AR"/>
        </w:rPr>
        <w:t xml:space="preserve">, E. (2017b) “Notas para el estudio de la frontera agraria en Geografía: de la frontera del agricultor a la frontera agraria moderna”. En: </w:t>
      </w:r>
      <w:proofErr w:type="spellStart"/>
      <w:r w:rsidRPr="00982A6B">
        <w:rPr>
          <w:rFonts w:ascii="Calibri Light" w:hAnsi="Calibri Light" w:cs="Arial"/>
          <w:bCs/>
          <w:sz w:val="22"/>
          <w:szCs w:val="22"/>
          <w:lang w:val="es-AR"/>
        </w:rPr>
        <w:t>Braticevic</w:t>
      </w:r>
      <w:proofErr w:type="spellEnd"/>
      <w:r w:rsidRPr="00982A6B">
        <w:rPr>
          <w:rFonts w:ascii="Calibri Light" w:hAnsi="Calibri Light" w:cs="Arial"/>
          <w:bCs/>
          <w:sz w:val="22"/>
          <w:szCs w:val="22"/>
          <w:lang w:val="es-AR"/>
        </w:rPr>
        <w:t xml:space="preserve">, Sergio; Constanza </w:t>
      </w:r>
      <w:proofErr w:type="spellStart"/>
      <w:r w:rsidRPr="00982A6B">
        <w:rPr>
          <w:rFonts w:ascii="Calibri Light" w:hAnsi="Calibri Light" w:cs="Arial"/>
          <w:bCs/>
          <w:sz w:val="22"/>
          <w:szCs w:val="22"/>
          <w:lang w:val="es-AR"/>
        </w:rPr>
        <w:t>Tommei</w:t>
      </w:r>
      <w:proofErr w:type="spellEnd"/>
      <w:r w:rsidRPr="00982A6B">
        <w:rPr>
          <w:rFonts w:ascii="Calibri Light" w:hAnsi="Calibri Light" w:cs="Arial"/>
          <w:bCs/>
          <w:sz w:val="22"/>
          <w:szCs w:val="22"/>
          <w:lang w:val="es-AR"/>
        </w:rPr>
        <w:t xml:space="preserve"> y Alejandro </w:t>
      </w:r>
      <w:proofErr w:type="spellStart"/>
      <w:r w:rsidRPr="00982A6B">
        <w:rPr>
          <w:rFonts w:ascii="Calibri Light" w:hAnsi="Calibri Light" w:cs="Arial"/>
          <w:bCs/>
          <w:sz w:val="22"/>
          <w:szCs w:val="22"/>
          <w:lang w:val="es-AR"/>
        </w:rPr>
        <w:t>Rascován</w:t>
      </w:r>
      <w:proofErr w:type="spellEnd"/>
      <w:r w:rsidRPr="00982A6B">
        <w:rPr>
          <w:rFonts w:ascii="Calibri Light" w:hAnsi="Calibri Light" w:cs="Arial"/>
          <w:bCs/>
          <w:sz w:val="22"/>
          <w:szCs w:val="22"/>
          <w:lang w:val="es-AR"/>
        </w:rPr>
        <w:t xml:space="preserve"> (</w:t>
      </w:r>
      <w:proofErr w:type="spellStart"/>
      <w:r w:rsidRPr="00982A6B">
        <w:rPr>
          <w:rFonts w:ascii="Calibri Light" w:hAnsi="Calibri Light" w:cs="Arial"/>
          <w:bCs/>
          <w:sz w:val="22"/>
          <w:szCs w:val="22"/>
          <w:lang w:val="es-AR"/>
        </w:rPr>
        <w:t>comps</w:t>
      </w:r>
      <w:proofErr w:type="spellEnd"/>
      <w:r w:rsidRPr="00982A6B">
        <w:rPr>
          <w:rFonts w:ascii="Calibri Light" w:hAnsi="Calibri Light" w:cs="Arial"/>
          <w:bCs/>
          <w:sz w:val="22"/>
          <w:szCs w:val="22"/>
          <w:lang w:val="es-AR"/>
        </w:rPr>
        <w:t>) Bordes, límites, frentes e interfaces. Algunos aportes sobre la cuestión de las fronteras (pp. 186-208). Tijuana: El Colegio de la Frontera Norte.</w:t>
      </w:r>
    </w:p>
    <w:p w14:paraId="50E7F6AA" w14:textId="77777777" w:rsidR="0086457D" w:rsidRPr="001C3A69" w:rsidRDefault="0086457D" w:rsidP="0086457D">
      <w:pPr>
        <w:pStyle w:val="Prrafodelista"/>
        <w:numPr>
          <w:ilvl w:val="0"/>
          <w:numId w:val="3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es-AR"/>
        </w:rPr>
      </w:pPr>
      <w:proofErr w:type="spellStart"/>
      <w:r w:rsidRPr="00581160">
        <w:rPr>
          <w:rFonts w:ascii="Calibri Light" w:hAnsi="Calibri Light" w:cs="Arial"/>
          <w:bCs/>
          <w:sz w:val="22"/>
          <w:szCs w:val="22"/>
        </w:rPr>
        <w:t>Salizzi</w:t>
      </w:r>
      <w:proofErr w:type="spellEnd"/>
      <w:r w:rsidRPr="00581160">
        <w:rPr>
          <w:rFonts w:ascii="Calibri Light" w:hAnsi="Calibri Light" w:cs="Arial"/>
          <w:bCs/>
          <w:sz w:val="22"/>
          <w:szCs w:val="22"/>
        </w:rPr>
        <w:t xml:space="preserve">, Esteban (2019) “Los momentos de la frontera agraria moderna en el norte cordobés: la reestructuración productiva de los departamentos Río Seco, </w:t>
      </w:r>
      <w:proofErr w:type="spellStart"/>
      <w:r w:rsidRPr="00581160">
        <w:rPr>
          <w:rFonts w:ascii="Calibri Light" w:hAnsi="Calibri Light" w:cs="Arial"/>
          <w:bCs/>
          <w:sz w:val="22"/>
          <w:szCs w:val="22"/>
        </w:rPr>
        <w:t>Sobremonte</w:t>
      </w:r>
      <w:proofErr w:type="spellEnd"/>
      <w:r w:rsidRPr="00581160">
        <w:rPr>
          <w:rFonts w:ascii="Calibri Light" w:hAnsi="Calibri Light" w:cs="Arial"/>
          <w:bCs/>
          <w:sz w:val="22"/>
          <w:szCs w:val="22"/>
        </w:rPr>
        <w:t xml:space="preserve"> y </w:t>
      </w:r>
      <w:proofErr w:type="spellStart"/>
      <w:r w:rsidRPr="00581160">
        <w:rPr>
          <w:rFonts w:ascii="Calibri Light" w:hAnsi="Calibri Light" w:cs="Arial"/>
          <w:bCs/>
          <w:sz w:val="22"/>
          <w:szCs w:val="22"/>
        </w:rPr>
        <w:t>Tulumba</w:t>
      </w:r>
      <w:proofErr w:type="spellEnd"/>
      <w:r w:rsidRPr="00581160">
        <w:rPr>
          <w:rFonts w:ascii="Calibri Light" w:hAnsi="Calibri Light" w:cs="Arial"/>
          <w:bCs/>
          <w:sz w:val="22"/>
          <w:szCs w:val="22"/>
        </w:rPr>
        <w:t xml:space="preserve">”. En: </w:t>
      </w:r>
      <w:proofErr w:type="spellStart"/>
      <w:r w:rsidRPr="00581160">
        <w:rPr>
          <w:rFonts w:ascii="Calibri Light" w:hAnsi="Calibri Light" w:cs="Arial"/>
          <w:bCs/>
          <w:sz w:val="22"/>
          <w:szCs w:val="22"/>
        </w:rPr>
        <w:t>Salizzi</w:t>
      </w:r>
      <w:proofErr w:type="spellEnd"/>
      <w:r w:rsidRPr="00581160">
        <w:rPr>
          <w:rFonts w:ascii="Calibri Light" w:hAnsi="Calibri Light" w:cs="Arial"/>
          <w:bCs/>
          <w:sz w:val="22"/>
          <w:szCs w:val="22"/>
        </w:rPr>
        <w:t xml:space="preserve">, Esteban y Julieta </w:t>
      </w:r>
      <w:proofErr w:type="spellStart"/>
      <w:r w:rsidRPr="00581160">
        <w:rPr>
          <w:rFonts w:ascii="Calibri Light" w:hAnsi="Calibri Light" w:cs="Arial"/>
          <w:bCs/>
          <w:sz w:val="22"/>
          <w:szCs w:val="22"/>
        </w:rPr>
        <w:t>Barada</w:t>
      </w:r>
      <w:proofErr w:type="spellEnd"/>
      <w:r w:rsidRPr="00581160">
        <w:rPr>
          <w:rFonts w:ascii="Calibri Light" w:hAnsi="Calibri Light" w:cs="Arial"/>
          <w:bCs/>
          <w:sz w:val="22"/>
          <w:szCs w:val="22"/>
        </w:rPr>
        <w:t xml:space="preserve"> (</w:t>
      </w:r>
      <w:proofErr w:type="spellStart"/>
      <w:r w:rsidRPr="00581160">
        <w:rPr>
          <w:rFonts w:ascii="Calibri Light" w:hAnsi="Calibri Light" w:cs="Arial"/>
          <w:bCs/>
          <w:sz w:val="22"/>
          <w:szCs w:val="22"/>
        </w:rPr>
        <w:t>comps</w:t>
      </w:r>
      <w:proofErr w:type="spellEnd"/>
      <w:r w:rsidRPr="00581160">
        <w:rPr>
          <w:rFonts w:ascii="Calibri Light" w:hAnsi="Calibri Light" w:cs="Arial"/>
          <w:bCs/>
          <w:sz w:val="22"/>
          <w:szCs w:val="22"/>
        </w:rPr>
        <w:t xml:space="preserve">) </w:t>
      </w:r>
      <w:r w:rsidRPr="00581160">
        <w:rPr>
          <w:rFonts w:ascii="Calibri Light" w:hAnsi="Calibri Light" w:cs="Arial"/>
          <w:bCs/>
          <w:i/>
          <w:sz w:val="22"/>
          <w:szCs w:val="22"/>
        </w:rPr>
        <w:t xml:space="preserve">Fronteras en perspectiva / perspectivas sobre las fronteras </w:t>
      </w:r>
      <w:r w:rsidRPr="00581160">
        <w:rPr>
          <w:rFonts w:ascii="Calibri Light" w:hAnsi="Calibri Light" w:cs="Arial"/>
          <w:bCs/>
          <w:iCs/>
          <w:sz w:val="22"/>
          <w:szCs w:val="22"/>
        </w:rPr>
        <w:t>(pp. 159-200)</w:t>
      </w:r>
      <w:r w:rsidRPr="00581160">
        <w:rPr>
          <w:rFonts w:ascii="Calibri Light" w:hAnsi="Calibri Light" w:cs="Arial"/>
          <w:bCs/>
          <w:i/>
          <w:sz w:val="22"/>
          <w:szCs w:val="22"/>
        </w:rPr>
        <w:t>.</w:t>
      </w:r>
      <w:r w:rsidRPr="00581160">
        <w:rPr>
          <w:rFonts w:ascii="Calibri Light" w:hAnsi="Calibri Light" w:cs="Arial"/>
          <w:bCs/>
          <w:sz w:val="22"/>
          <w:szCs w:val="22"/>
        </w:rPr>
        <w:t xml:space="preserve"> Colección Saberes. Ciudad Autónoma de Buenos Aires: Editorial de la Facultad de Filosofía y Letras de la Universidad de Buenos Aires</w:t>
      </w:r>
      <w:r>
        <w:rPr>
          <w:rFonts w:ascii="Calibri Light" w:hAnsi="Calibri Light" w:cs="Arial"/>
          <w:bCs/>
          <w:sz w:val="22"/>
          <w:szCs w:val="22"/>
        </w:rPr>
        <w:t>.</w:t>
      </w:r>
    </w:p>
    <w:p w14:paraId="6DEEAC0D" w14:textId="77777777" w:rsidR="0086457D" w:rsidRPr="001C3A69" w:rsidRDefault="0086457D" w:rsidP="0086457D">
      <w:pPr>
        <w:spacing w:line="276" w:lineRule="auto"/>
        <w:jc w:val="both"/>
        <w:rPr>
          <w:rStyle w:val="Textoennegrita"/>
          <w:rFonts w:ascii="Calibri Light" w:hAnsi="Calibri Light" w:cs="Arial"/>
          <w:b w:val="0"/>
          <w:i/>
          <w:sz w:val="22"/>
          <w:lang w:val="es-AR"/>
        </w:rPr>
      </w:pPr>
    </w:p>
    <w:p w14:paraId="784B55D2" w14:textId="6321992C" w:rsidR="0086457D" w:rsidRDefault="0086457D" w:rsidP="0086457D">
      <w:pPr>
        <w:spacing w:line="276" w:lineRule="auto"/>
        <w:jc w:val="both"/>
        <w:rPr>
          <w:rStyle w:val="Textoennegrita"/>
          <w:rFonts w:ascii="Calibri Light" w:hAnsi="Calibri Light" w:cs="Arial"/>
          <w:sz w:val="20"/>
        </w:rPr>
      </w:pPr>
      <w:r>
        <w:rPr>
          <w:rStyle w:val="Textoennegrita"/>
          <w:rFonts w:ascii="Calibri Light" w:hAnsi="Calibri Light" w:cs="Arial"/>
          <w:sz w:val="20"/>
        </w:rPr>
        <w:t>Unidad 12 – Fronteras y turismo</w:t>
      </w:r>
    </w:p>
    <w:p w14:paraId="7D285717" w14:textId="77777777" w:rsidR="0086457D" w:rsidRDefault="0086457D" w:rsidP="0086457D">
      <w:pPr>
        <w:pStyle w:val="Prrafodelista"/>
        <w:numPr>
          <w:ilvl w:val="0"/>
          <w:numId w:val="39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es-AR"/>
        </w:rPr>
      </w:pPr>
      <w:proofErr w:type="spellStart"/>
      <w:r w:rsidRPr="001C3A69">
        <w:rPr>
          <w:rFonts w:ascii="Calibri Light" w:hAnsi="Calibri Light" w:cs="Arial"/>
          <w:bCs/>
          <w:sz w:val="22"/>
          <w:szCs w:val="22"/>
          <w:lang w:val="es-AR"/>
        </w:rPr>
        <w:t>Porcaro</w:t>
      </w:r>
      <w:proofErr w:type="spellEnd"/>
      <w:r w:rsidRPr="001C3A69">
        <w:rPr>
          <w:rFonts w:ascii="Calibri Light" w:hAnsi="Calibri Light" w:cs="Arial"/>
          <w:bCs/>
          <w:sz w:val="22"/>
          <w:szCs w:val="22"/>
          <w:lang w:val="es-AR"/>
        </w:rPr>
        <w:t xml:space="preserve">, T. (2017). Turismo y fronteras: revisión de la producción académica y los aportes conceptuales desde la geografía. </w:t>
      </w:r>
      <w:r w:rsidRPr="001C3A69">
        <w:rPr>
          <w:rFonts w:ascii="Calibri Light" w:hAnsi="Calibri Light" w:cs="Arial"/>
          <w:bCs/>
          <w:i/>
          <w:sz w:val="22"/>
          <w:szCs w:val="22"/>
          <w:lang w:val="es-AR"/>
        </w:rPr>
        <w:t>Cuadernos de Geografía: Revista Colombiana de Geografía 26</w:t>
      </w:r>
      <w:r w:rsidRPr="001C3A69">
        <w:rPr>
          <w:rFonts w:ascii="Calibri Light" w:hAnsi="Calibri Light" w:cs="Arial"/>
          <w:bCs/>
          <w:sz w:val="22"/>
          <w:szCs w:val="22"/>
          <w:lang w:val="es-AR"/>
        </w:rPr>
        <w:t xml:space="preserve"> (2): 13-29.</w:t>
      </w:r>
    </w:p>
    <w:p w14:paraId="0FA20CA9" w14:textId="77777777" w:rsidR="0086457D" w:rsidRDefault="0086457D" w:rsidP="0086457D">
      <w:pPr>
        <w:pStyle w:val="Prrafodelista"/>
        <w:numPr>
          <w:ilvl w:val="0"/>
          <w:numId w:val="39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es-AR"/>
        </w:rPr>
      </w:pPr>
      <w:proofErr w:type="spellStart"/>
      <w:r w:rsidRPr="001C3A69">
        <w:rPr>
          <w:rFonts w:ascii="Calibri Light" w:hAnsi="Calibri Light" w:cs="Arial"/>
          <w:bCs/>
          <w:sz w:val="22"/>
          <w:szCs w:val="22"/>
          <w:lang w:val="es-AR"/>
        </w:rPr>
        <w:t>Porcaro</w:t>
      </w:r>
      <w:proofErr w:type="spellEnd"/>
      <w:r w:rsidRPr="001C3A69">
        <w:rPr>
          <w:rFonts w:ascii="Calibri Light" w:hAnsi="Calibri Light" w:cs="Arial"/>
          <w:bCs/>
          <w:sz w:val="22"/>
          <w:szCs w:val="22"/>
          <w:lang w:val="es-AR"/>
        </w:rPr>
        <w:t xml:space="preserve">, T. (2018). Los caminos del turismo en la triple frontera </w:t>
      </w:r>
      <w:proofErr w:type="spellStart"/>
      <w:r w:rsidRPr="001C3A69">
        <w:rPr>
          <w:rFonts w:ascii="Calibri Light" w:hAnsi="Calibri Light" w:cs="Arial"/>
          <w:bCs/>
          <w:sz w:val="22"/>
          <w:szCs w:val="22"/>
          <w:lang w:val="es-AR"/>
        </w:rPr>
        <w:t>circumpuneña</w:t>
      </w:r>
      <w:proofErr w:type="spellEnd"/>
      <w:r w:rsidRPr="001C3A69">
        <w:rPr>
          <w:rFonts w:ascii="Calibri Light" w:hAnsi="Calibri Light" w:cs="Arial"/>
          <w:bCs/>
          <w:sz w:val="22"/>
          <w:szCs w:val="22"/>
          <w:lang w:val="es-AR"/>
        </w:rPr>
        <w:t xml:space="preserve">. </w:t>
      </w:r>
      <w:r w:rsidRPr="001C3A69">
        <w:rPr>
          <w:rFonts w:ascii="Calibri Light" w:hAnsi="Calibri Light" w:cs="Arial"/>
          <w:bCs/>
          <w:i/>
          <w:sz w:val="22"/>
          <w:szCs w:val="22"/>
          <w:lang w:val="es-AR"/>
        </w:rPr>
        <w:t>Revista Transporte y Territorio 18</w:t>
      </w:r>
      <w:r w:rsidRPr="001C3A69">
        <w:rPr>
          <w:rFonts w:ascii="Calibri Light" w:hAnsi="Calibri Light" w:cs="Arial"/>
          <w:bCs/>
          <w:sz w:val="22"/>
          <w:szCs w:val="22"/>
          <w:lang w:val="es-AR"/>
        </w:rPr>
        <w:t xml:space="preserve">, 15-39. </w:t>
      </w:r>
    </w:p>
    <w:p w14:paraId="56CC7A3F" w14:textId="77777777" w:rsidR="0086457D" w:rsidRDefault="0086457D" w:rsidP="0086457D">
      <w:pPr>
        <w:pStyle w:val="Prrafodelista"/>
        <w:numPr>
          <w:ilvl w:val="0"/>
          <w:numId w:val="39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es-AR"/>
        </w:rPr>
      </w:pPr>
      <w:proofErr w:type="spellStart"/>
      <w:r w:rsidRPr="001C3A69">
        <w:rPr>
          <w:rFonts w:ascii="Calibri Light" w:hAnsi="Calibri Light" w:cs="Arial"/>
          <w:bCs/>
          <w:sz w:val="22"/>
          <w:szCs w:val="22"/>
          <w:lang w:val="es-AR"/>
        </w:rPr>
        <w:t>Porcaro</w:t>
      </w:r>
      <w:proofErr w:type="spellEnd"/>
      <w:r w:rsidRPr="001C3A69">
        <w:rPr>
          <w:rFonts w:ascii="Calibri Light" w:hAnsi="Calibri Light" w:cs="Arial"/>
          <w:bCs/>
          <w:sz w:val="22"/>
          <w:szCs w:val="22"/>
          <w:lang w:val="es-AR"/>
        </w:rPr>
        <w:t xml:space="preserve">, T. (en prensa). Construcción de lugares turísticos. Reflexiones conceptuales y avances empíricos en el estudio de la triple frontera </w:t>
      </w:r>
      <w:proofErr w:type="spellStart"/>
      <w:r w:rsidRPr="001C3A69">
        <w:rPr>
          <w:rFonts w:ascii="Calibri Light" w:hAnsi="Calibri Light" w:cs="Arial"/>
          <w:bCs/>
          <w:sz w:val="22"/>
          <w:szCs w:val="22"/>
          <w:lang w:val="es-AR"/>
        </w:rPr>
        <w:t>circumpuneña</w:t>
      </w:r>
      <w:proofErr w:type="spellEnd"/>
      <w:r w:rsidRPr="001C3A69">
        <w:rPr>
          <w:rFonts w:ascii="Calibri Light" w:hAnsi="Calibri Light" w:cs="Arial"/>
          <w:bCs/>
          <w:sz w:val="22"/>
          <w:szCs w:val="22"/>
          <w:lang w:val="es-AR"/>
        </w:rPr>
        <w:t>. Revista Realidad, Tendencias Y Desafíos En Turismo/CONDET. e-ISSN: 2545-6199.</w:t>
      </w:r>
    </w:p>
    <w:p w14:paraId="7D7AAE55" w14:textId="77777777" w:rsidR="0086457D" w:rsidRPr="001C3A69" w:rsidRDefault="0086457D" w:rsidP="0086457D">
      <w:pPr>
        <w:pStyle w:val="Prrafodelista"/>
        <w:numPr>
          <w:ilvl w:val="0"/>
          <w:numId w:val="39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es-AR"/>
        </w:rPr>
      </w:pPr>
      <w:proofErr w:type="spellStart"/>
      <w:r w:rsidRPr="001C3A69">
        <w:rPr>
          <w:rFonts w:ascii="Calibri Light" w:hAnsi="Calibri Light" w:cs="Arial"/>
          <w:bCs/>
          <w:sz w:val="22"/>
          <w:szCs w:val="22"/>
          <w:lang w:val="es-AR"/>
        </w:rPr>
        <w:lastRenderedPageBreak/>
        <w:t>Porcaro</w:t>
      </w:r>
      <w:proofErr w:type="spellEnd"/>
      <w:r w:rsidRPr="001C3A69">
        <w:rPr>
          <w:rFonts w:ascii="Calibri Light" w:hAnsi="Calibri Light" w:cs="Arial"/>
          <w:bCs/>
          <w:sz w:val="22"/>
          <w:szCs w:val="22"/>
          <w:lang w:val="es-AR"/>
        </w:rPr>
        <w:t xml:space="preserve">, T. y Benedetti, A. (2016). El turismo, la nueva panacea del desarrollo. Cooperación y </w:t>
      </w:r>
      <w:proofErr w:type="spellStart"/>
      <w:r w:rsidRPr="001C3A69">
        <w:rPr>
          <w:rFonts w:ascii="Calibri Light" w:hAnsi="Calibri Light" w:cs="Arial"/>
          <w:bCs/>
          <w:sz w:val="22"/>
          <w:szCs w:val="22"/>
          <w:lang w:val="es-AR"/>
        </w:rPr>
        <w:t>paradiplomacia</w:t>
      </w:r>
      <w:proofErr w:type="spellEnd"/>
      <w:r w:rsidRPr="001C3A69">
        <w:rPr>
          <w:rFonts w:ascii="Calibri Light" w:hAnsi="Calibri Light" w:cs="Arial"/>
          <w:bCs/>
          <w:sz w:val="22"/>
          <w:szCs w:val="22"/>
          <w:lang w:val="es-AR"/>
        </w:rPr>
        <w:t xml:space="preserve"> en el espacio fronterizo </w:t>
      </w:r>
      <w:proofErr w:type="spellStart"/>
      <w:r w:rsidRPr="001C3A69">
        <w:rPr>
          <w:rFonts w:ascii="Calibri Light" w:hAnsi="Calibri Light" w:cs="Arial"/>
          <w:bCs/>
          <w:sz w:val="22"/>
          <w:szCs w:val="22"/>
          <w:lang w:val="es-AR"/>
        </w:rPr>
        <w:t>circumpuneño</w:t>
      </w:r>
      <w:proofErr w:type="spellEnd"/>
      <w:r w:rsidRPr="001C3A69">
        <w:rPr>
          <w:rFonts w:ascii="Calibri Light" w:hAnsi="Calibri Light" w:cs="Arial"/>
          <w:bCs/>
          <w:sz w:val="22"/>
          <w:szCs w:val="22"/>
          <w:lang w:val="es-AR"/>
        </w:rPr>
        <w:t xml:space="preserve">. En González M., S., </w:t>
      </w:r>
      <w:proofErr w:type="spellStart"/>
      <w:r w:rsidRPr="001C3A69">
        <w:rPr>
          <w:rFonts w:ascii="Calibri Light" w:hAnsi="Calibri Light" w:cs="Arial"/>
          <w:bCs/>
          <w:sz w:val="22"/>
          <w:szCs w:val="22"/>
          <w:lang w:val="es-AR"/>
        </w:rPr>
        <w:t>Cornago</w:t>
      </w:r>
      <w:proofErr w:type="spellEnd"/>
      <w:r w:rsidRPr="001C3A69">
        <w:rPr>
          <w:rFonts w:ascii="Calibri Light" w:hAnsi="Calibri Light" w:cs="Arial"/>
          <w:bCs/>
          <w:sz w:val="22"/>
          <w:szCs w:val="22"/>
          <w:lang w:val="es-AR"/>
        </w:rPr>
        <w:t xml:space="preserve"> P., N. y Ovando S., C. (Eds.), Relaciones transfronterizas y </w:t>
      </w:r>
      <w:proofErr w:type="spellStart"/>
      <w:r w:rsidRPr="001C3A69">
        <w:rPr>
          <w:rFonts w:ascii="Calibri Light" w:hAnsi="Calibri Light" w:cs="Arial"/>
          <w:bCs/>
          <w:sz w:val="22"/>
          <w:szCs w:val="22"/>
          <w:lang w:val="es-AR"/>
        </w:rPr>
        <w:t>paradiplomacia</w:t>
      </w:r>
      <w:proofErr w:type="spellEnd"/>
      <w:r w:rsidRPr="001C3A69">
        <w:rPr>
          <w:rFonts w:ascii="Calibri Light" w:hAnsi="Calibri Light" w:cs="Arial"/>
          <w:bCs/>
          <w:sz w:val="22"/>
          <w:szCs w:val="22"/>
          <w:lang w:val="es-AR"/>
        </w:rPr>
        <w:t xml:space="preserve"> en América Latina. Aspectos teóricos y estudio de casos (311-348). Santiago de Chile: RIL editores. </w:t>
      </w:r>
    </w:p>
    <w:p w14:paraId="36536D43" w14:textId="77777777" w:rsidR="001C3A69" w:rsidRDefault="001C3A69" w:rsidP="00BF4806">
      <w:p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es-AR"/>
        </w:rPr>
      </w:pPr>
    </w:p>
    <w:p w14:paraId="39937C6E" w14:textId="77777777" w:rsidR="001C3A69" w:rsidRDefault="001C3A69" w:rsidP="00BF4806">
      <w:p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es-AR"/>
        </w:rPr>
      </w:pPr>
    </w:p>
    <w:p w14:paraId="6A1960AC" w14:textId="77777777" w:rsidR="001C3A69" w:rsidRPr="001C3A69" w:rsidRDefault="001C3A69" w:rsidP="00BF4806">
      <w:pPr>
        <w:spacing w:line="276" w:lineRule="auto"/>
        <w:jc w:val="both"/>
        <w:rPr>
          <w:rFonts w:ascii="Calibri Light" w:hAnsi="Calibri Light" w:cs="Arial"/>
          <w:b/>
          <w:bCs/>
          <w:szCs w:val="22"/>
          <w:lang w:val="es-AR"/>
        </w:rPr>
      </w:pPr>
      <w:r w:rsidRPr="001C3A69">
        <w:rPr>
          <w:rFonts w:ascii="Calibri Light" w:hAnsi="Calibri Light" w:cs="Arial"/>
          <w:b/>
          <w:bCs/>
          <w:szCs w:val="22"/>
          <w:lang w:val="es-AR"/>
        </w:rPr>
        <w:t>Bibliografía complementaria</w:t>
      </w:r>
    </w:p>
    <w:p w14:paraId="6A9EA915" w14:textId="77777777" w:rsidR="001C3A69" w:rsidRDefault="001C3A69" w:rsidP="00BF4806">
      <w:p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es-AR"/>
        </w:rPr>
      </w:pPr>
    </w:p>
    <w:p w14:paraId="63C97B78" w14:textId="6D92A3B9" w:rsidR="001C3A69" w:rsidRDefault="000A6AE1" w:rsidP="00BF4806">
      <w:pPr>
        <w:pStyle w:val="Prrafodelista"/>
        <w:numPr>
          <w:ilvl w:val="0"/>
          <w:numId w:val="39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es-AR"/>
        </w:rPr>
      </w:pPr>
      <w:r w:rsidRPr="001C3A69">
        <w:rPr>
          <w:rFonts w:ascii="Calibri Light" w:hAnsi="Calibri Light" w:cs="Arial"/>
          <w:bCs/>
          <w:sz w:val="22"/>
          <w:szCs w:val="22"/>
          <w:lang w:val="es-AR"/>
        </w:rPr>
        <w:t xml:space="preserve">Benedetti, A. y </w:t>
      </w:r>
      <w:proofErr w:type="spellStart"/>
      <w:r w:rsidRPr="001C3A69">
        <w:rPr>
          <w:rFonts w:ascii="Calibri Light" w:hAnsi="Calibri Light" w:cs="Arial"/>
          <w:bCs/>
          <w:sz w:val="22"/>
          <w:szCs w:val="22"/>
          <w:lang w:val="es-AR"/>
        </w:rPr>
        <w:t>Laguado</w:t>
      </w:r>
      <w:proofErr w:type="spellEnd"/>
      <w:r w:rsidRPr="001C3A69">
        <w:rPr>
          <w:rFonts w:ascii="Calibri Light" w:hAnsi="Calibri Light" w:cs="Arial"/>
          <w:bCs/>
          <w:sz w:val="22"/>
          <w:szCs w:val="22"/>
          <w:lang w:val="es-AR"/>
        </w:rPr>
        <w:t xml:space="preserve">, I. (2013). El espacio fronterizo argentino-chileno. Definición de categorías operativas y primera aproximación descriptiva. En: </w:t>
      </w:r>
      <w:r w:rsidRPr="001C3A69">
        <w:rPr>
          <w:rFonts w:ascii="Calibri Light" w:hAnsi="Calibri Light" w:cs="Arial"/>
          <w:bCs/>
          <w:i/>
          <w:sz w:val="22"/>
          <w:szCs w:val="22"/>
          <w:lang w:val="es-AR"/>
        </w:rPr>
        <w:t>Fronteras en movimiento e imaginarios geográficos</w:t>
      </w:r>
      <w:r w:rsidRPr="001C3A69">
        <w:rPr>
          <w:rFonts w:ascii="Calibri Light" w:hAnsi="Calibri Light" w:cs="Arial"/>
          <w:bCs/>
          <w:sz w:val="22"/>
          <w:szCs w:val="22"/>
          <w:lang w:val="es-AR"/>
        </w:rPr>
        <w:t xml:space="preserve">. La cordillera de Los Andes como espacialidad sociocultural. Andrés Núñez, Federico Arenas y Rafael Sánchez eds., Serie </w:t>
      </w:r>
      <w:proofErr w:type="spellStart"/>
      <w:r w:rsidRPr="001C3A69">
        <w:rPr>
          <w:rFonts w:ascii="Calibri Light" w:hAnsi="Calibri Light" w:cs="Arial"/>
          <w:bCs/>
          <w:sz w:val="22"/>
          <w:szCs w:val="22"/>
          <w:lang w:val="es-AR"/>
        </w:rPr>
        <w:t>GEOlibros</w:t>
      </w:r>
      <w:proofErr w:type="spellEnd"/>
      <w:r w:rsidRPr="001C3A69">
        <w:rPr>
          <w:rFonts w:ascii="Calibri Light" w:hAnsi="Calibri Light" w:cs="Arial"/>
          <w:bCs/>
          <w:sz w:val="22"/>
          <w:szCs w:val="22"/>
          <w:lang w:val="es-AR"/>
        </w:rPr>
        <w:t xml:space="preserve"> Nº 16, Santiago, RIL editores, Santiago de Chile, pp. 451-483; </w:t>
      </w:r>
    </w:p>
    <w:p w14:paraId="43929990" w14:textId="77777777" w:rsidR="001C3A69" w:rsidRDefault="000A6AE1" w:rsidP="00BF4806">
      <w:pPr>
        <w:pStyle w:val="Prrafodelista"/>
        <w:numPr>
          <w:ilvl w:val="0"/>
          <w:numId w:val="39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es-AR"/>
        </w:rPr>
      </w:pPr>
      <w:r w:rsidRPr="001C3A69">
        <w:rPr>
          <w:rFonts w:ascii="Calibri Light" w:hAnsi="Calibri Light" w:cs="Arial"/>
          <w:bCs/>
          <w:sz w:val="22"/>
          <w:szCs w:val="22"/>
          <w:lang w:val="it-IT"/>
        </w:rPr>
        <w:t xml:space="preserve">Benedetti, A. y Salizzi, E. (2011). </w:t>
      </w:r>
      <w:r w:rsidRPr="001C3A69">
        <w:rPr>
          <w:rFonts w:ascii="Calibri Light" w:hAnsi="Calibri Light" w:cs="Arial"/>
          <w:bCs/>
          <w:sz w:val="22"/>
          <w:szCs w:val="22"/>
          <w:lang w:val="es-AR"/>
        </w:rPr>
        <w:t xml:space="preserve">Llegar, pasar, regresar a la frontera. Aproximación al sistema de movilidad argentino-boliviano. </w:t>
      </w:r>
      <w:r w:rsidRPr="001C3A69">
        <w:rPr>
          <w:rFonts w:ascii="Calibri Light" w:hAnsi="Calibri Light" w:cs="Arial"/>
          <w:bCs/>
          <w:i/>
          <w:sz w:val="22"/>
          <w:szCs w:val="22"/>
          <w:lang w:val="es-AR"/>
        </w:rPr>
        <w:t>Revista Transporte y Territorio</w:t>
      </w:r>
      <w:r w:rsidRPr="001C3A69">
        <w:rPr>
          <w:rFonts w:ascii="Calibri Light" w:hAnsi="Calibri Light" w:cs="Arial"/>
          <w:bCs/>
          <w:sz w:val="22"/>
          <w:szCs w:val="22"/>
          <w:lang w:val="es-AR"/>
        </w:rPr>
        <w:t xml:space="preserve"> 4, 148-179. </w:t>
      </w:r>
    </w:p>
    <w:p w14:paraId="6A1A0386" w14:textId="77777777" w:rsidR="001C3A69" w:rsidRDefault="000A6AE1" w:rsidP="00BF4806">
      <w:pPr>
        <w:pStyle w:val="Prrafodelista"/>
        <w:numPr>
          <w:ilvl w:val="0"/>
          <w:numId w:val="39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es-AR"/>
        </w:rPr>
      </w:pPr>
      <w:r w:rsidRPr="001C3A69">
        <w:rPr>
          <w:rFonts w:ascii="Calibri Light" w:hAnsi="Calibri Light" w:cs="Arial"/>
          <w:bCs/>
          <w:sz w:val="22"/>
          <w:szCs w:val="22"/>
          <w:lang w:val="es-AR"/>
        </w:rPr>
        <w:t xml:space="preserve">Benedetti, A. y </w:t>
      </w:r>
      <w:proofErr w:type="spellStart"/>
      <w:r w:rsidRPr="001C3A69">
        <w:rPr>
          <w:rFonts w:ascii="Calibri Light" w:hAnsi="Calibri Light" w:cs="Arial"/>
          <w:bCs/>
          <w:sz w:val="22"/>
          <w:szCs w:val="22"/>
          <w:lang w:val="es-AR"/>
        </w:rPr>
        <w:t>Tomasi</w:t>
      </w:r>
      <w:proofErr w:type="spellEnd"/>
      <w:r w:rsidRPr="001C3A69">
        <w:rPr>
          <w:rFonts w:ascii="Calibri Light" w:hAnsi="Calibri Light" w:cs="Arial"/>
          <w:bCs/>
          <w:sz w:val="22"/>
          <w:szCs w:val="22"/>
          <w:lang w:val="es-AR"/>
        </w:rPr>
        <w:t>, J. (2013). Territorialidades multiescalares. El Paso de Jama y el eje de capricornio, vistos desde un pueblo de pastores puneños (</w:t>
      </w:r>
      <w:proofErr w:type="spellStart"/>
      <w:r w:rsidRPr="001C3A69">
        <w:rPr>
          <w:rFonts w:ascii="Calibri Light" w:hAnsi="Calibri Light" w:cs="Arial"/>
          <w:bCs/>
          <w:sz w:val="22"/>
          <w:szCs w:val="22"/>
          <w:lang w:val="es-AR"/>
        </w:rPr>
        <w:t>Susques</w:t>
      </w:r>
      <w:proofErr w:type="spellEnd"/>
      <w:r w:rsidRPr="001C3A69">
        <w:rPr>
          <w:rFonts w:ascii="Calibri Light" w:hAnsi="Calibri Light" w:cs="Arial"/>
          <w:bCs/>
          <w:sz w:val="22"/>
          <w:szCs w:val="22"/>
          <w:lang w:val="es-AR"/>
        </w:rPr>
        <w:t xml:space="preserve">, Jujuy, Argentina). En: Araucanía - </w:t>
      </w:r>
      <w:proofErr w:type="spellStart"/>
      <w:r w:rsidRPr="001C3A69">
        <w:rPr>
          <w:rFonts w:ascii="Calibri Light" w:hAnsi="Calibri Light" w:cs="Arial"/>
          <w:bCs/>
          <w:sz w:val="22"/>
          <w:szCs w:val="22"/>
          <w:lang w:val="es-AR"/>
        </w:rPr>
        <w:t>Norpatagonia</w:t>
      </w:r>
      <w:proofErr w:type="spellEnd"/>
      <w:r w:rsidRPr="001C3A69">
        <w:rPr>
          <w:rFonts w:ascii="Calibri Light" w:hAnsi="Calibri Light" w:cs="Arial"/>
          <w:bCs/>
          <w:sz w:val="22"/>
          <w:szCs w:val="22"/>
          <w:lang w:val="es-AR"/>
        </w:rPr>
        <w:t xml:space="preserve">: la territorialidad en debate. Perspectivas ambientales, culturales, sociales, políticas y económicas; María Andrea </w:t>
      </w:r>
      <w:proofErr w:type="spellStart"/>
      <w:r w:rsidRPr="001C3A69">
        <w:rPr>
          <w:rFonts w:ascii="Calibri Light" w:hAnsi="Calibri Light" w:cs="Arial"/>
          <w:bCs/>
          <w:sz w:val="22"/>
          <w:szCs w:val="22"/>
          <w:lang w:val="es-AR"/>
        </w:rPr>
        <w:t>Nicoletti</w:t>
      </w:r>
      <w:proofErr w:type="spellEnd"/>
      <w:r w:rsidRPr="001C3A69">
        <w:rPr>
          <w:rFonts w:ascii="Calibri Light" w:hAnsi="Calibri Light" w:cs="Arial"/>
          <w:bCs/>
          <w:sz w:val="22"/>
          <w:szCs w:val="22"/>
          <w:lang w:val="es-AR"/>
        </w:rPr>
        <w:t xml:space="preserve"> y Paula Núñez Compiladoras. San Carlos de Bariloche: </w:t>
      </w:r>
      <w:proofErr w:type="spellStart"/>
      <w:r w:rsidRPr="001C3A69">
        <w:rPr>
          <w:rFonts w:ascii="Calibri Light" w:hAnsi="Calibri Light" w:cs="Arial"/>
          <w:bCs/>
          <w:sz w:val="22"/>
          <w:szCs w:val="22"/>
          <w:lang w:val="es-AR"/>
        </w:rPr>
        <w:t>IIDyPCa</w:t>
      </w:r>
      <w:proofErr w:type="spellEnd"/>
      <w:r w:rsidRPr="001C3A69">
        <w:rPr>
          <w:rFonts w:ascii="Calibri Light" w:hAnsi="Calibri Light" w:cs="Arial"/>
          <w:bCs/>
          <w:sz w:val="22"/>
          <w:szCs w:val="22"/>
          <w:lang w:val="es-AR"/>
        </w:rPr>
        <w:t xml:space="preserve">, pp. 14-32; </w:t>
      </w:r>
    </w:p>
    <w:p w14:paraId="1D0DE2F3" w14:textId="77777777" w:rsidR="001C3A69" w:rsidRDefault="000A6AE1" w:rsidP="00BF4806">
      <w:pPr>
        <w:pStyle w:val="Prrafodelista"/>
        <w:numPr>
          <w:ilvl w:val="0"/>
          <w:numId w:val="39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es-AR"/>
        </w:rPr>
      </w:pPr>
      <w:r w:rsidRPr="001C3A69">
        <w:rPr>
          <w:rFonts w:ascii="Calibri Light" w:hAnsi="Calibri Light" w:cs="Arial"/>
          <w:bCs/>
          <w:sz w:val="22"/>
          <w:szCs w:val="22"/>
          <w:lang w:val="es-AR"/>
        </w:rPr>
        <w:t>Canelo, B. (2013). Fronteras internas. Migración y disputas espaciales en la Ciudad de Buenos Aires Buenos Aires: Antropofagia.</w:t>
      </w:r>
    </w:p>
    <w:p w14:paraId="38C85461" w14:textId="77777777" w:rsidR="001C3A69" w:rsidRDefault="000A6AE1" w:rsidP="00BF4806">
      <w:pPr>
        <w:pStyle w:val="Prrafodelista"/>
        <w:numPr>
          <w:ilvl w:val="0"/>
          <w:numId w:val="39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es-AR"/>
        </w:rPr>
      </w:pPr>
      <w:r w:rsidRPr="001C3A69">
        <w:rPr>
          <w:rFonts w:ascii="Calibri Light" w:hAnsi="Calibri Light" w:cs="Arial"/>
          <w:bCs/>
          <w:sz w:val="22"/>
          <w:szCs w:val="22"/>
          <w:lang w:val="es-AR"/>
        </w:rPr>
        <w:t xml:space="preserve">De Estrada, M. (2010). Geografía de la frontera: mecanismos de </w:t>
      </w:r>
      <w:proofErr w:type="spellStart"/>
      <w:r w:rsidRPr="001C3A69">
        <w:rPr>
          <w:rFonts w:ascii="Calibri Light" w:hAnsi="Calibri Light" w:cs="Arial"/>
          <w:bCs/>
          <w:sz w:val="22"/>
          <w:szCs w:val="22"/>
          <w:lang w:val="es-AR"/>
        </w:rPr>
        <w:t>territorialización</w:t>
      </w:r>
      <w:proofErr w:type="spellEnd"/>
      <w:r w:rsidRPr="001C3A69">
        <w:rPr>
          <w:rFonts w:ascii="Calibri Light" w:hAnsi="Calibri Light" w:cs="Arial"/>
          <w:bCs/>
          <w:sz w:val="22"/>
          <w:szCs w:val="22"/>
          <w:lang w:val="es-AR"/>
        </w:rPr>
        <w:t xml:space="preserve"> del </w:t>
      </w:r>
      <w:proofErr w:type="spellStart"/>
      <w:r w:rsidRPr="001C3A69">
        <w:rPr>
          <w:rFonts w:ascii="Calibri Light" w:hAnsi="Calibri Light" w:cs="Arial"/>
          <w:bCs/>
          <w:sz w:val="22"/>
          <w:szCs w:val="22"/>
          <w:lang w:val="es-AR"/>
        </w:rPr>
        <w:t>agronegocio</w:t>
      </w:r>
      <w:proofErr w:type="spellEnd"/>
      <w:r w:rsidRPr="001C3A69">
        <w:rPr>
          <w:rFonts w:ascii="Calibri Light" w:hAnsi="Calibri Light" w:cs="Arial"/>
          <w:bCs/>
          <w:sz w:val="22"/>
          <w:szCs w:val="22"/>
          <w:lang w:val="es-AR"/>
        </w:rPr>
        <w:t xml:space="preserve"> en frontera agropecuaria de Santiago del Estero, Argentina. Revista NERA, 13 (17), 81-93. </w:t>
      </w:r>
    </w:p>
    <w:p w14:paraId="0808C46A" w14:textId="77777777" w:rsidR="001C3A69" w:rsidRPr="001C3A69" w:rsidRDefault="000A6AE1" w:rsidP="00BF4806">
      <w:pPr>
        <w:pStyle w:val="Prrafodelista"/>
        <w:numPr>
          <w:ilvl w:val="0"/>
          <w:numId w:val="39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es-AR"/>
        </w:rPr>
      </w:pPr>
      <w:r w:rsidRPr="001C3A69">
        <w:rPr>
          <w:rFonts w:ascii="Calibri Light" w:hAnsi="Calibri Light" w:cs="Arial"/>
          <w:bCs/>
          <w:sz w:val="22"/>
          <w:szCs w:val="22"/>
          <w:lang w:val="it-IT"/>
        </w:rPr>
        <w:t xml:space="preserve">Esteves, M.; Sales, R.; Ghilardi, M.; Dalla Torre, J. (2018). </w:t>
      </w:r>
      <w:r w:rsidRPr="001C3A69">
        <w:rPr>
          <w:rFonts w:ascii="Calibri Light" w:hAnsi="Calibri Light" w:cs="Arial"/>
          <w:bCs/>
          <w:sz w:val="22"/>
          <w:szCs w:val="22"/>
          <w:lang w:val="es-AR"/>
        </w:rPr>
        <w:t xml:space="preserve">El paisaje cultural como herramienta en la gestión del hábitat y el territorio. </w:t>
      </w:r>
      <w:r w:rsidRPr="001C3A69">
        <w:rPr>
          <w:rFonts w:ascii="Calibri Light" w:hAnsi="Calibri Light" w:cs="Arial"/>
          <w:bCs/>
          <w:sz w:val="22"/>
          <w:szCs w:val="22"/>
          <w:lang w:val="pt-BR"/>
        </w:rPr>
        <w:t xml:space="preserve">Revista Mundo Urbano, Número 50, Buenos Aires: </w:t>
      </w:r>
      <w:proofErr w:type="spellStart"/>
      <w:r w:rsidRPr="001C3A69">
        <w:rPr>
          <w:rFonts w:ascii="Calibri Light" w:hAnsi="Calibri Light" w:cs="Arial"/>
          <w:bCs/>
          <w:sz w:val="22"/>
          <w:szCs w:val="22"/>
          <w:lang w:val="pt-BR"/>
        </w:rPr>
        <w:t>Universidad</w:t>
      </w:r>
      <w:proofErr w:type="spellEnd"/>
      <w:r w:rsidRPr="001C3A69">
        <w:rPr>
          <w:rFonts w:ascii="Calibri Light" w:hAnsi="Calibri Light" w:cs="Arial"/>
          <w:bCs/>
          <w:sz w:val="22"/>
          <w:szCs w:val="22"/>
          <w:lang w:val="pt-BR"/>
        </w:rPr>
        <w:t xml:space="preserve"> Nacional de </w:t>
      </w:r>
      <w:proofErr w:type="spellStart"/>
      <w:r w:rsidRPr="001C3A69">
        <w:rPr>
          <w:rFonts w:ascii="Calibri Light" w:hAnsi="Calibri Light" w:cs="Arial"/>
          <w:bCs/>
          <w:sz w:val="22"/>
          <w:szCs w:val="22"/>
          <w:lang w:val="pt-BR"/>
        </w:rPr>
        <w:t>Quilmes</w:t>
      </w:r>
      <w:proofErr w:type="spellEnd"/>
      <w:r w:rsidRPr="001C3A69">
        <w:rPr>
          <w:rFonts w:ascii="Calibri Light" w:hAnsi="Calibri Light" w:cs="Arial"/>
          <w:bCs/>
          <w:sz w:val="22"/>
          <w:szCs w:val="22"/>
          <w:lang w:val="pt-BR"/>
        </w:rPr>
        <w:t>.</w:t>
      </w:r>
    </w:p>
    <w:p w14:paraId="5363C736" w14:textId="77777777" w:rsidR="001C3A69" w:rsidRDefault="000A6AE1" w:rsidP="00BF4806">
      <w:pPr>
        <w:pStyle w:val="Prrafodelista"/>
        <w:numPr>
          <w:ilvl w:val="0"/>
          <w:numId w:val="39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pt-BR"/>
        </w:rPr>
      </w:pPr>
      <w:r w:rsidRPr="001C3A69">
        <w:rPr>
          <w:rFonts w:ascii="Calibri Light" w:hAnsi="Calibri Light" w:cs="Arial"/>
          <w:bCs/>
          <w:sz w:val="22"/>
          <w:szCs w:val="22"/>
          <w:lang w:val="pt-BR"/>
        </w:rPr>
        <w:t xml:space="preserve">Ferrari, M. (2014). As noções de fronteira em geografia, Revista Perspectiva Geográfica, UNIOESTE V.9, N.10, </w:t>
      </w:r>
      <w:proofErr w:type="gramStart"/>
      <w:r w:rsidRPr="001C3A69">
        <w:rPr>
          <w:rFonts w:ascii="Calibri Light" w:hAnsi="Calibri Light" w:cs="Arial"/>
          <w:bCs/>
          <w:sz w:val="22"/>
          <w:szCs w:val="22"/>
          <w:lang w:val="pt-BR"/>
        </w:rPr>
        <w:t>pp</w:t>
      </w:r>
      <w:proofErr w:type="gramEnd"/>
      <w:r w:rsidRPr="001C3A69">
        <w:rPr>
          <w:rFonts w:ascii="Calibri Light" w:hAnsi="Calibri Light" w:cs="Arial"/>
          <w:bCs/>
          <w:sz w:val="22"/>
          <w:szCs w:val="22"/>
          <w:lang w:val="pt-BR"/>
        </w:rPr>
        <w:t xml:space="preserve"> 1-25</w:t>
      </w:r>
    </w:p>
    <w:p w14:paraId="35DE3F01" w14:textId="77777777" w:rsidR="001C3A69" w:rsidRPr="001C3A69" w:rsidRDefault="000A6AE1" w:rsidP="00BF4806">
      <w:pPr>
        <w:pStyle w:val="Prrafodelista"/>
        <w:numPr>
          <w:ilvl w:val="0"/>
          <w:numId w:val="39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pt-BR"/>
        </w:rPr>
      </w:pPr>
      <w:r w:rsidRPr="001C3A69">
        <w:rPr>
          <w:rFonts w:ascii="Calibri Light" w:hAnsi="Calibri Light" w:cs="Arial"/>
          <w:bCs/>
          <w:sz w:val="22"/>
          <w:szCs w:val="22"/>
          <w:lang w:val="it-IT"/>
        </w:rPr>
        <w:t xml:space="preserve">Ghilardi, M. y Dalla Torre, J. (2016). </w:t>
      </w:r>
      <w:r w:rsidRPr="001C3A69">
        <w:rPr>
          <w:rFonts w:ascii="Calibri Light" w:hAnsi="Calibri Light" w:cs="Arial"/>
          <w:bCs/>
          <w:sz w:val="22"/>
          <w:szCs w:val="22"/>
          <w:lang w:val="es-AR"/>
        </w:rPr>
        <w:t xml:space="preserve">Apropiaciones y usos del suelo y las viviendas urbanas: agentes, prácticas y lógicas intervinientes. La segregación y el derecho a la ciudad en el Área Metropolitana de Mendoza, Argentina. CONTESTED_CITIES, nº 2-521, Madrid: Universidad Autónoma de Madrid. </w:t>
      </w:r>
    </w:p>
    <w:p w14:paraId="435178C8" w14:textId="77777777" w:rsidR="001C3A69" w:rsidRDefault="000A6AE1" w:rsidP="00BF4806">
      <w:pPr>
        <w:pStyle w:val="Prrafodelista"/>
        <w:numPr>
          <w:ilvl w:val="0"/>
          <w:numId w:val="39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es-AR"/>
        </w:rPr>
      </w:pPr>
      <w:proofErr w:type="spellStart"/>
      <w:r w:rsidRPr="001C3A69">
        <w:rPr>
          <w:rFonts w:ascii="Calibri Light" w:hAnsi="Calibri Light" w:cs="Arial"/>
          <w:bCs/>
          <w:sz w:val="22"/>
          <w:szCs w:val="22"/>
          <w:lang w:val="es-AR"/>
        </w:rPr>
        <w:t>Grimson</w:t>
      </w:r>
      <w:proofErr w:type="spellEnd"/>
      <w:r w:rsidRPr="001C3A69">
        <w:rPr>
          <w:rFonts w:ascii="Calibri Light" w:hAnsi="Calibri Light" w:cs="Arial"/>
          <w:bCs/>
          <w:sz w:val="22"/>
          <w:szCs w:val="22"/>
          <w:lang w:val="es-AR"/>
        </w:rPr>
        <w:t xml:space="preserve">, A. (2000b). Fronteras, naciones e identidades. La periferia como centro, Buenos Aires, Ediciones </w:t>
      </w:r>
      <w:proofErr w:type="spellStart"/>
      <w:r w:rsidRPr="001C3A69">
        <w:rPr>
          <w:rFonts w:ascii="Calibri Light" w:hAnsi="Calibri Light" w:cs="Arial"/>
          <w:bCs/>
          <w:sz w:val="22"/>
          <w:szCs w:val="22"/>
          <w:lang w:val="es-AR"/>
        </w:rPr>
        <w:t>Ciccus</w:t>
      </w:r>
      <w:proofErr w:type="spellEnd"/>
      <w:r w:rsidRPr="001C3A69">
        <w:rPr>
          <w:rFonts w:ascii="Calibri Light" w:hAnsi="Calibri Light" w:cs="Arial"/>
          <w:bCs/>
          <w:sz w:val="22"/>
          <w:szCs w:val="22"/>
          <w:lang w:val="es-AR"/>
        </w:rPr>
        <w:t>-La Crujía.</w:t>
      </w:r>
    </w:p>
    <w:p w14:paraId="279357C4" w14:textId="77777777" w:rsidR="001C3A69" w:rsidRDefault="000A6AE1" w:rsidP="00BF4806">
      <w:pPr>
        <w:pStyle w:val="Prrafodelista"/>
        <w:numPr>
          <w:ilvl w:val="0"/>
          <w:numId w:val="39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es-AR"/>
        </w:rPr>
      </w:pPr>
      <w:proofErr w:type="spellStart"/>
      <w:r w:rsidRPr="001C3A69">
        <w:rPr>
          <w:rFonts w:ascii="Calibri Light" w:hAnsi="Calibri Light" w:cs="Arial"/>
          <w:bCs/>
          <w:sz w:val="22"/>
          <w:szCs w:val="22"/>
          <w:lang w:val="es-AR"/>
        </w:rPr>
        <w:t>Lacoste</w:t>
      </w:r>
      <w:proofErr w:type="spellEnd"/>
      <w:r w:rsidRPr="001C3A69">
        <w:rPr>
          <w:rFonts w:ascii="Calibri Light" w:hAnsi="Calibri Light" w:cs="Arial"/>
          <w:bCs/>
          <w:sz w:val="22"/>
          <w:szCs w:val="22"/>
          <w:lang w:val="es-AR"/>
        </w:rPr>
        <w:t>, P. (2003). La imagen del otro en las relaciones de la Argentina y Chile (1534-2000). Buenos Aires: Fondo de Cultura Económica y Universidad de Santiago de Chile-Instituto de Estudios Avanzados.</w:t>
      </w:r>
    </w:p>
    <w:p w14:paraId="49683564" w14:textId="5BD4FF72" w:rsidR="001C3A69" w:rsidRPr="0086457D" w:rsidRDefault="000A6AE1" w:rsidP="00BF4806">
      <w:pPr>
        <w:pStyle w:val="Prrafodelista"/>
        <w:numPr>
          <w:ilvl w:val="0"/>
          <w:numId w:val="39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pt-BR"/>
        </w:rPr>
      </w:pPr>
      <w:proofErr w:type="spellStart"/>
      <w:r w:rsidRPr="001C3A69">
        <w:rPr>
          <w:rFonts w:ascii="Calibri Light" w:hAnsi="Calibri Light" w:cs="Arial"/>
          <w:bCs/>
          <w:sz w:val="22"/>
          <w:szCs w:val="22"/>
          <w:lang w:val="es-AR"/>
        </w:rPr>
        <w:t>Matossian</w:t>
      </w:r>
      <w:proofErr w:type="spellEnd"/>
      <w:r w:rsidRPr="001C3A69">
        <w:rPr>
          <w:rFonts w:ascii="Calibri Light" w:hAnsi="Calibri Light" w:cs="Arial"/>
          <w:bCs/>
          <w:sz w:val="22"/>
          <w:szCs w:val="22"/>
          <w:lang w:val="es-AR"/>
        </w:rPr>
        <w:t xml:space="preserve">, B. (2018). Desigualdades y fronteras (in)materiales en una ciudad media de la Patagonia argentina. </w:t>
      </w:r>
      <w:r w:rsidRPr="0086457D">
        <w:rPr>
          <w:rFonts w:ascii="Calibri Light" w:hAnsi="Calibri Light" w:cs="Arial"/>
          <w:bCs/>
          <w:sz w:val="22"/>
          <w:szCs w:val="22"/>
          <w:lang w:val="pt-BR"/>
        </w:rPr>
        <w:t xml:space="preserve">Finisterra, Revista Portuguesa de </w:t>
      </w:r>
      <w:proofErr w:type="spellStart"/>
      <w:r w:rsidRPr="0086457D">
        <w:rPr>
          <w:rFonts w:ascii="Calibri Light" w:hAnsi="Calibri Light" w:cs="Arial"/>
          <w:bCs/>
          <w:sz w:val="22"/>
          <w:szCs w:val="22"/>
          <w:lang w:val="pt-BR"/>
        </w:rPr>
        <w:t>Geografía</w:t>
      </w:r>
      <w:proofErr w:type="spellEnd"/>
      <w:r w:rsidRPr="0086457D">
        <w:rPr>
          <w:rFonts w:ascii="Calibri Light" w:hAnsi="Calibri Light" w:cs="Arial"/>
          <w:bCs/>
          <w:sz w:val="22"/>
          <w:szCs w:val="22"/>
          <w:lang w:val="pt-BR"/>
        </w:rPr>
        <w:t>, 53 (107), 107 -</w:t>
      </w:r>
      <w:proofErr w:type="gramStart"/>
      <w:r w:rsidRPr="0086457D">
        <w:rPr>
          <w:rFonts w:ascii="Calibri Light" w:hAnsi="Calibri Light" w:cs="Arial"/>
          <w:bCs/>
          <w:sz w:val="22"/>
          <w:szCs w:val="22"/>
          <w:lang w:val="pt-BR"/>
        </w:rPr>
        <w:t>123, DOI</w:t>
      </w:r>
      <w:proofErr w:type="gramEnd"/>
      <w:r w:rsidRPr="0086457D">
        <w:rPr>
          <w:rFonts w:ascii="Calibri Light" w:hAnsi="Calibri Light" w:cs="Arial"/>
          <w:bCs/>
          <w:sz w:val="22"/>
          <w:szCs w:val="22"/>
          <w:lang w:val="pt-BR"/>
        </w:rPr>
        <w:t xml:space="preserve">: </w:t>
      </w:r>
      <w:r w:rsidR="001C3A69" w:rsidRPr="0086457D">
        <w:rPr>
          <w:rFonts w:ascii="Calibri Light" w:hAnsi="Calibri Light" w:cs="Arial"/>
          <w:bCs/>
          <w:sz w:val="22"/>
          <w:szCs w:val="22"/>
          <w:lang w:val="pt-BR"/>
        </w:rPr>
        <w:t>https://doi.org/10.18055/Finis11896</w:t>
      </w:r>
    </w:p>
    <w:p w14:paraId="3DD50748" w14:textId="77777777" w:rsidR="001C3A69" w:rsidRDefault="000A6AE1" w:rsidP="00BF4806">
      <w:pPr>
        <w:pStyle w:val="Prrafodelista"/>
        <w:numPr>
          <w:ilvl w:val="0"/>
          <w:numId w:val="39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es-AR"/>
        </w:rPr>
      </w:pPr>
      <w:r w:rsidRPr="001C3A69">
        <w:rPr>
          <w:rFonts w:ascii="Calibri Light" w:hAnsi="Calibri Light" w:cs="Arial"/>
          <w:bCs/>
          <w:sz w:val="22"/>
          <w:szCs w:val="22"/>
          <w:lang w:val="es-AR"/>
        </w:rPr>
        <w:t xml:space="preserve">Mera, G. (2014). De cercanías físicas y distancias sociales: la construcción </w:t>
      </w:r>
      <w:proofErr w:type="spellStart"/>
      <w:r w:rsidRPr="001C3A69">
        <w:rPr>
          <w:rFonts w:ascii="Calibri Light" w:hAnsi="Calibri Light" w:cs="Arial"/>
          <w:bCs/>
          <w:sz w:val="22"/>
          <w:szCs w:val="22"/>
          <w:lang w:val="es-AR"/>
        </w:rPr>
        <w:t>socioespacial</w:t>
      </w:r>
      <w:proofErr w:type="spellEnd"/>
      <w:r w:rsidRPr="001C3A69">
        <w:rPr>
          <w:rFonts w:ascii="Calibri Light" w:hAnsi="Calibri Light" w:cs="Arial"/>
          <w:bCs/>
          <w:sz w:val="22"/>
          <w:szCs w:val="22"/>
          <w:lang w:val="es-AR"/>
        </w:rPr>
        <w:t xml:space="preserve"> de fronteras y límites urbanos en el barrio de La Boca. Revista Astrolabio, 13, 252-283. </w:t>
      </w:r>
    </w:p>
    <w:p w14:paraId="0203CBD2" w14:textId="77777777" w:rsidR="00982A6B" w:rsidRPr="00982A6B" w:rsidRDefault="000A6AE1" w:rsidP="00BF4806">
      <w:pPr>
        <w:pStyle w:val="Prrafodelista"/>
        <w:numPr>
          <w:ilvl w:val="0"/>
          <w:numId w:val="39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es-AR"/>
        </w:rPr>
      </w:pPr>
      <w:proofErr w:type="spellStart"/>
      <w:r w:rsidRPr="001C3A69">
        <w:rPr>
          <w:rFonts w:ascii="Calibri Light" w:hAnsi="Calibri Light" w:cs="Arial"/>
          <w:bCs/>
          <w:sz w:val="22"/>
          <w:szCs w:val="22"/>
          <w:lang w:val="fr-FR"/>
        </w:rPr>
        <w:lastRenderedPageBreak/>
        <w:t>Raffestin</w:t>
      </w:r>
      <w:proofErr w:type="spellEnd"/>
      <w:r w:rsidRPr="001C3A69">
        <w:rPr>
          <w:rFonts w:ascii="Calibri Light" w:hAnsi="Calibri Light" w:cs="Arial"/>
          <w:bCs/>
          <w:sz w:val="22"/>
          <w:szCs w:val="22"/>
          <w:lang w:val="fr-FR"/>
        </w:rPr>
        <w:t xml:space="preserve">, C. (1986). Eléments pour une théorie de la frontière. </w:t>
      </w:r>
      <w:proofErr w:type="spellStart"/>
      <w:r w:rsidRPr="001C3A69">
        <w:rPr>
          <w:rFonts w:ascii="Calibri Light" w:hAnsi="Calibri Light" w:cs="Arial"/>
          <w:bCs/>
          <w:sz w:val="22"/>
          <w:szCs w:val="22"/>
          <w:lang w:val="en-US"/>
        </w:rPr>
        <w:t>Diogène</w:t>
      </w:r>
      <w:proofErr w:type="spellEnd"/>
      <w:r w:rsidRPr="001C3A69">
        <w:rPr>
          <w:rFonts w:ascii="Calibri Light" w:hAnsi="Calibri Light" w:cs="Arial"/>
          <w:bCs/>
          <w:sz w:val="22"/>
          <w:szCs w:val="22"/>
          <w:lang w:val="en-US"/>
        </w:rPr>
        <w:t>, 1986, vol. 34, no. 134, p. 3-21</w:t>
      </w:r>
    </w:p>
    <w:p w14:paraId="66AEDC74" w14:textId="77777777" w:rsidR="00982A6B" w:rsidRDefault="000A6AE1" w:rsidP="00BF4806">
      <w:pPr>
        <w:pStyle w:val="Prrafodelista"/>
        <w:numPr>
          <w:ilvl w:val="0"/>
          <w:numId w:val="39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es-AR"/>
        </w:rPr>
      </w:pPr>
      <w:proofErr w:type="spellStart"/>
      <w:r w:rsidRPr="00982A6B">
        <w:rPr>
          <w:rFonts w:ascii="Calibri Light" w:hAnsi="Calibri Light" w:cs="Arial"/>
          <w:bCs/>
          <w:sz w:val="22"/>
          <w:szCs w:val="22"/>
          <w:lang w:val="es-AR"/>
        </w:rPr>
        <w:t>Ratto</w:t>
      </w:r>
      <w:proofErr w:type="spellEnd"/>
      <w:r w:rsidRPr="00982A6B">
        <w:rPr>
          <w:rFonts w:ascii="Calibri Light" w:hAnsi="Calibri Light" w:cs="Arial"/>
          <w:bCs/>
          <w:sz w:val="22"/>
          <w:szCs w:val="22"/>
          <w:lang w:val="es-AR"/>
        </w:rPr>
        <w:t xml:space="preserve">, S. (2001). El debate sobre la frontera a partir de Turner. La New Western </w:t>
      </w:r>
      <w:proofErr w:type="spellStart"/>
      <w:r w:rsidRPr="00982A6B">
        <w:rPr>
          <w:rFonts w:ascii="Calibri Light" w:hAnsi="Calibri Light" w:cs="Arial"/>
          <w:bCs/>
          <w:sz w:val="22"/>
          <w:szCs w:val="22"/>
          <w:lang w:val="es-AR"/>
        </w:rPr>
        <w:t>History</w:t>
      </w:r>
      <w:proofErr w:type="spellEnd"/>
      <w:r w:rsidRPr="00982A6B">
        <w:rPr>
          <w:rFonts w:ascii="Calibri Light" w:hAnsi="Calibri Light" w:cs="Arial"/>
          <w:bCs/>
          <w:sz w:val="22"/>
          <w:szCs w:val="22"/>
          <w:lang w:val="es-AR"/>
        </w:rPr>
        <w:t xml:space="preserve">, los </w:t>
      </w:r>
      <w:proofErr w:type="spellStart"/>
      <w:r w:rsidRPr="00982A6B">
        <w:rPr>
          <w:rFonts w:ascii="Calibri Light" w:hAnsi="Calibri Light" w:cs="Arial"/>
          <w:bCs/>
          <w:sz w:val="22"/>
          <w:szCs w:val="22"/>
          <w:lang w:val="es-AR"/>
        </w:rPr>
        <w:t>borderlands</w:t>
      </w:r>
      <w:proofErr w:type="spellEnd"/>
      <w:r w:rsidRPr="00982A6B">
        <w:rPr>
          <w:rFonts w:ascii="Calibri Light" w:hAnsi="Calibri Light" w:cs="Arial"/>
          <w:bCs/>
          <w:sz w:val="22"/>
          <w:szCs w:val="22"/>
          <w:lang w:val="es-AR"/>
        </w:rPr>
        <w:t xml:space="preserve"> y el estudio de las fronteras en Latinoamérica. En: Boletín del Instituto de Historia Argentina y Americana Dr. Emilio </w:t>
      </w:r>
      <w:proofErr w:type="spellStart"/>
      <w:r w:rsidRPr="00982A6B">
        <w:rPr>
          <w:rFonts w:ascii="Calibri Light" w:hAnsi="Calibri Light" w:cs="Arial"/>
          <w:bCs/>
          <w:sz w:val="22"/>
          <w:szCs w:val="22"/>
          <w:lang w:val="es-AR"/>
        </w:rPr>
        <w:t>Ravignani</w:t>
      </w:r>
      <w:proofErr w:type="spellEnd"/>
      <w:r w:rsidRPr="00982A6B">
        <w:rPr>
          <w:rFonts w:ascii="Calibri Light" w:hAnsi="Calibri Light" w:cs="Arial"/>
          <w:bCs/>
          <w:sz w:val="22"/>
          <w:szCs w:val="22"/>
          <w:lang w:val="es-AR"/>
        </w:rPr>
        <w:t>, N° 24, Universidad de Buenos Aires.</w:t>
      </w:r>
    </w:p>
    <w:p w14:paraId="5D4C2B94" w14:textId="77777777" w:rsidR="00982A6B" w:rsidRDefault="000A6AE1" w:rsidP="00BF4806">
      <w:pPr>
        <w:pStyle w:val="Prrafodelista"/>
        <w:numPr>
          <w:ilvl w:val="0"/>
          <w:numId w:val="39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es-AR"/>
        </w:rPr>
      </w:pPr>
      <w:proofErr w:type="spellStart"/>
      <w:r w:rsidRPr="00982A6B">
        <w:rPr>
          <w:rFonts w:ascii="Calibri Light" w:hAnsi="Calibri Light" w:cs="Arial"/>
          <w:bCs/>
          <w:sz w:val="22"/>
          <w:szCs w:val="22"/>
          <w:lang w:val="es-AR"/>
        </w:rPr>
        <w:t>Reboratti</w:t>
      </w:r>
      <w:proofErr w:type="spellEnd"/>
      <w:r w:rsidRPr="00982A6B">
        <w:rPr>
          <w:rFonts w:ascii="Calibri Light" w:hAnsi="Calibri Light" w:cs="Arial"/>
          <w:bCs/>
          <w:sz w:val="22"/>
          <w:szCs w:val="22"/>
          <w:lang w:val="es-AR"/>
        </w:rPr>
        <w:t xml:space="preserve">, C. (1989). La frontera agraria en el Umbral al Chaco. Desarrollo, balance y perspectivas. Buenos Aires: </w:t>
      </w:r>
      <w:proofErr w:type="spellStart"/>
      <w:r w:rsidRPr="00982A6B">
        <w:rPr>
          <w:rFonts w:ascii="Calibri Light" w:hAnsi="Calibri Light" w:cs="Arial"/>
          <w:bCs/>
          <w:sz w:val="22"/>
          <w:szCs w:val="22"/>
          <w:lang w:val="es-AR"/>
        </w:rPr>
        <w:t>Mimeo</w:t>
      </w:r>
      <w:proofErr w:type="spellEnd"/>
      <w:r w:rsidRPr="00982A6B">
        <w:rPr>
          <w:rFonts w:ascii="Calibri Light" w:hAnsi="Calibri Light" w:cs="Arial"/>
          <w:bCs/>
          <w:sz w:val="22"/>
          <w:szCs w:val="22"/>
          <w:lang w:val="es-AR"/>
        </w:rPr>
        <w:t>.</w:t>
      </w:r>
    </w:p>
    <w:p w14:paraId="4E30AAA6" w14:textId="77777777" w:rsidR="00982A6B" w:rsidRDefault="000A6AE1" w:rsidP="00BF4806">
      <w:pPr>
        <w:pStyle w:val="Prrafodelista"/>
        <w:numPr>
          <w:ilvl w:val="0"/>
          <w:numId w:val="39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es-AR"/>
        </w:rPr>
      </w:pPr>
      <w:proofErr w:type="spellStart"/>
      <w:r w:rsidRPr="00982A6B">
        <w:rPr>
          <w:rFonts w:ascii="Calibri Light" w:hAnsi="Calibri Light" w:cs="Arial"/>
          <w:bCs/>
          <w:sz w:val="22"/>
          <w:szCs w:val="22"/>
          <w:lang w:val="es-AR"/>
        </w:rPr>
        <w:t>Reboratti</w:t>
      </w:r>
      <w:proofErr w:type="spellEnd"/>
      <w:r w:rsidRPr="00982A6B">
        <w:rPr>
          <w:rFonts w:ascii="Calibri Light" w:hAnsi="Calibri Light" w:cs="Arial"/>
          <w:bCs/>
          <w:sz w:val="22"/>
          <w:szCs w:val="22"/>
          <w:lang w:val="es-AR"/>
        </w:rPr>
        <w:t>, C. (1990). Fronteras agrarias en América Latina. Geo-Crítica Cuadernos Críticos de Geografía Humana, 87, 5-49.</w:t>
      </w:r>
    </w:p>
    <w:p w14:paraId="3C0F92FF" w14:textId="77777777" w:rsidR="00982A6B" w:rsidRDefault="000A6AE1" w:rsidP="00BF4806">
      <w:pPr>
        <w:pStyle w:val="Prrafodelista"/>
        <w:numPr>
          <w:ilvl w:val="0"/>
          <w:numId w:val="39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es-AR"/>
        </w:rPr>
      </w:pPr>
      <w:proofErr w:type="spellStart"/>
      <w:r w:rsidRPr="00982A6B">
        <w:rPr>
          <w:rFonts w:ascii="Calibri Light" w:hAnsi="Calibri Light" w:cs="Arial"/>
          <w:bCs/>
          <w:sz w:val="22"/>
          <w:szCs w:val="22"/>
          <w:lang w:val="es-AR"/>
        </w:rPr>
        <w:t>Salizzi</w:t>
      </w:r>
      <w:proofErr w:type="spellEnd"/>
      <w:r w:rsidRPr="00982A6B">
        <w:rPr>
          <w:rFonts w:ascii="Calibri Light" w:hAnsi="Calibri Light" w:cs="Arial"/>
          <w:bCs/>
          <w:sz w:val="22"/>
          <w:szCs w:val="22"/>
          <w:lang w:val="es-AR"/>
        </w:rPr>
        <w:t xml:space="preserve">, E. (2018a) “El proceso de formación y transformación de la frontera agraria moderna en Argentina: una aproximación a sus coordenadas geo-históricas”. </w:t>
      </w:r>
      <w:r w:rsidRPr="00982A6B">
        <w:rPr>
          <w:rFonts w:ascii="Calibri Light" w:hAnsi="Calibri Light" w:cs="Arial"/>
          <w:bCs/>
          <w:sz w:val="22"/>
          <w:szCs w:val="22"/>
          <w:lang w:val="pt-BR"/>
        </w:rPr>
        <w:t xml:space="preserve">Revista Tempo da Ciência, Universidade Estadual do Oeste do Paraná (UNIOESTE) - Campus de Toledo. </w:t>
      </w:r>
      <w:r w:rsidRPr="00982A6B">
        <w:rPr>
          <w:rFonts w:ascii="Calibri Light" w:hAnsi="Calibri Light" w:cs="Arial"/>
          <w:bCs/>
          <w:sz w:val="22"/>
          <w:szCs w:val="22"/>
          <w:lang w:val="es-AR"/>
        </w:rPr>
        <w:t>Pp. 68-96.</w:t>
      </w:r>
    </w:p>
    <w:p w14:paraId="27237F94" w14:textId="77777777" w:rsidR="000A6AE1" w:rsidRPr="00982A6B" w:rsidRDefault="000A6AE1" w:rsidP="00BF4806">
      <w:pPr>
        <w:pStyle w:val="Prrafodelista"/>
        <w:numPr>
          <w:ilvl w:val="0"/>
          <w:numId w:val="39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es-AR"/>
        </w:rPr>
      </w:pPr>
      <w:proofErr w:type="spellStart"/>
      <w:r w:rsidRPr="00982A6B">
        <w:rPr>
          <w:rFonts w:ascii="Calibri Light" w:hAnsi="Calibri Light" w:cs="Arial"/>
          <w:bCs/>
          <w:sz w:val="22"/>
          <w:szCs w:val="22"/>
          <w:lang w:val="es-AR"/>
        </w:rPr>
        <w:t>Tommei</w:t>
      </w:r>
      <w:proofErr w:type="spellEnd"/>
      <w:r w:rsidRPr="00982A6B">
        <w:rPr>
          <w:rFonts w:ascii="Calibri Light" w:hAnsi="Calibri Light" w:cs="Arial"/>
          <w:bCs/>
          <w:sz w:val="22"/>
          <w:szCs w:val="22"/>
          <w:lang w:val="es-AR"/>
        </w:rPr>
        <w:t xml:space="preserve">, C. (2017b). Fronteras urbanas desde una mirada latinoamericana. En II Seminario Bordes, límites, frentes e interfaces. El seminario fue organizado por el Grupo de Estudios sobre Fronteras y Regiones del Instituto de Geografía Romualdo </w:t>
      </w:r>
      <w:proofErr w:type="spellStart"/>
      <w:r w:rsidRPr="00982A6B">
        <w:rPr>
          <w:rFonts w:ascii="Calibri Light" w:hAnsi="Calibri Light" w:cs="Arial"/>
          <w:bCs/>
          <w:sz w:val="22"/>
          <w:szCs w:val="22"/>
          <w:lang w:val="es-AR"/>
        </w:rPr>
        <w:t>Ardissone</w:t>
      </w:r>
      <w:proofErr w:type="spellEnd"/>
      <w:r w:rsidRPr="00982A6B">
        <w:rPr>
          <w:rFonts w:ascii="Calibri Light" w:hAnsi="Calibri Light" w:cs="Arial"/>
          <w:bCs/>
          <w:sz w:val="22"/>
          <w:szCs w:val="22"/>
          <w:lang w:val="es-AR"/>
        </w:rPr>
        <w:t xml:space="preserve"> de la Universidad de Buenos Aires, los días 23 y 24 de noviembre de 2017 en el Instituto Interdisciplinario de Tilcara de la Facultad de Filosofía y Letras (UBA).</w:t>
      </w:r>
    </w:p>
    <w:p w14:paraId="17E21E2B" w14:textId="77777777" w:rsidR="00982A6B" w:rsidRDefault="00982A6B" w:rsidP="00BF4806">
      <w:pPr>
        <w:spacing w:line="276" w:lineRule="auto"/>
        <w:jc w:val="both"/>
        <w:rPr>
          <w:rFonts w:ascii="Calibri Light" w:hAnsi="Calibri Light" w:cs="Arial"/>
          <w:bCs/>
          <w:sz w:val="22"/>
          <w:szCs w:val="22"/>
          <w:lang w:val="es-AR"/>
        </w:rPr>
      </w:pPr>
    </w:p>
    <w:sectPr w:rsidR="00982A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409C"/>
    <w:multiLevelType w:val="hybridMultilevel"/>
    <w:tmpl w:val="EA4C1BD6"/>
    <w:lvl w:ilvl="0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775825"/>
    <w:multiLevelType w:val="multilevel"/>
    <w:tmpl w:val="1930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E02914"/>
    <w:multiLevelType w:val="hybridMultilevel"/>
    <w:tmpl w:val="46B64A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1E7263"/>
    <w:multiLevelType w:val="hybridMultilevel"/>
    <w:tmpl w:val="3F68E9E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761537"/>
    <w:multiLevelType w:val="multilevel"/>
    <w:tmpl w:val="1F10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514BFA"/>
    <w:multiLevelType w:val="hybridMultilevel"/>
    <w:tmpl w:val="CF581BD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DE4555"/>
    <w:multiLevelType w:val="hybridMultilevel"/>
    <w:tmpl w:val="5BBCBE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F73D4"/>
    <w:multiLevelType w:val="hybridMultilevel"/>
    <w:tmpl w:val="2C7C2078"/>
    <w:lvl w:ilvl="0" w:tplc="1938BD5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469CA"/>
    <w:multiLevelType w:val="multilevel"/>
    <w:tmpl w:val="50EAAF8C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F5E0B3D"/>
    <w:multiLevelType w:val="hybridMultilevel"/>
    <w:tmpl w:val="BCFE0B90"/>
    <w:lvl w:ilvl="0" w:tplc="FE129D6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F32F52"/>
    <w:multiLevelType w:val="hybridMultilevel"/>
    <w:tmpl w:val="52CA63F2"/>
    <w:lvl w:ilvl="0" w:tplc="FE129D6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B527C2"/>
    <w:multiLevelType w:val="hybridMultilevel"/>
    <w:tmpl w:val="D3F87CCA"/>
    <w:lvl w:ilvl="0" w:tplc="2C0A0013">
      <w:start w:val="1"/>
      <w:numFmt w:val="upperRoman"/>
      <w:lvlText w:val="%1."/>
      <w:lvlJc w:val="righ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AB76E7D"/>
    <w:multiLevelType w:val="multilevel"/>
    <w:tmpl w:val="1930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C87A36"/>
    <w:multiLevelType w:val="hybridMultilevel"/>
    <w:tmpl w:val="41DE6D6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B70149C"/>
    <w:multiLevelType w:val="hybridMultilevel"/>
    <w:tmpl w:val="AD900E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7510C6"/>
    <w:multiLevelType w:val="multilevel"/>
    <w:tmpl w:val="7480B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95178F"/>
    <w:multiLevelType w:val="multilevel"/>
    <w:tmpl w:val="F792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018444B"/>
    <w:multiLevelType w:val="hybridMultilevel"/>
    <w:tmpl w:val="63762BE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E44AB9"/>
    <w:multiLevelType w:val="hybridMultilevel"/>
    <w:tmpl w:val="E508F8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BC3310"/>
    <w:multiLevelType w:val="hybridMultilevel"/>
    <w:tmpl w:val="77429DB6"/>
    <w:lvl w:ilvl="0" w:tplc="FE129D6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3A65EB"/>
    <w:multiLevelType w:val="hybridMultilevel"/>
    <w:tmpl w:val="FD1CCB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F83332"/>
    <w:multiLevelType w:val="hybridMultilevel"/>
    <w:tmpl w:val="A52ABEF2"/>
    <w:lvl w:ilvl="0" w:tplc="FE129D6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0A3829"/>
    <w:multiLevelType w:val="hybridMultilevel"/>
    <w:tmpl w:val="9C7CD1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B66ACF"/>
    <w:multiLevelType w:val="hybridMultilevel"/>
    <w:tmpl w:val="B810C946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FB55B5"/>
    <w:multiLevelType w:val="hybridMultilevel"/>
    <w:tmpl w:val="A63009A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E5F4ED2"/>
    <w:multiLevelType w:val="multilevel"/>
    <w:tmpl w:val="06BCD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FC87A3C"/>
    <w:multiLevelType w:val="hybridMultilevel"/>
    <w:tmpl w:val="4DA41406"/>
    <w:lvl w:ilvl="0" w:tplc="FE129D6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3C131E"/>
    <w:multiLevelType w:val="hybridMultilevel"/>
    <w:tmpl w:val="17BA96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472D97"/>
    <w:multiLevelType w:val="hybridMultilevel"/>
    <w:tmpl w:val="845404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D01F07"/>
    <w:multiLevelType w:val="hybridMultilevel"/>
    <w:tmpl w:val="4828940A"/>
    <w:lvl w:ilvl="0" w:tplc="FE129D6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84A32"/>
    <w:multiLevelType w:val="hybridMultilevel"/>
    <w:tmpl w:val="50EAAF8C"/>
    <w:lvl w:ilvl="0" w:tplc="0C0A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FBF65E6"/>
    <w:multiLevelType w:val="hybridMultilevel"/>
    <w:tmpl w:val="5E1E1D7E"/>
    <w:lvl w:ilvl="0" w:tplc="EB0A9A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1C2C5D"/>
    <w:multiLevelType w:val="multilevel"/>
    <w:tmpl w:val="7390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A6466C"/>
    <w:multiLevelType w:val="hybridMultilevel"/>
    <w:tmpl w:val="B9382ED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F509AF"/>
    <w:multiLevelType w:val="hybridMultilevel"/>
    <w:tmpl w:val="66DEC3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083F7C"/>
    <w:multiLevelType w:val="multilevel"/>
    <w:tmpl w:val="5146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4F55E8"/>
    <w:multiLevelType w:val="hybridMultilevel"/>
    <w:tmpl w:val="5EDC897C"/>
    <w:lvl w:ilvl="0" w:tplc="D8D285AC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DB5352"/>
    <w:multiLevelType w:val="hybridMultilevel"/>
    <w:tmpl w:val="7988B3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E3677F"/>
    <w:multiLevelType w:val="hybridMultilevel"/>
    <w:tmpl w:val="ED3A4E66"/>
    <w:lvl w:ilvl="0" w:tplc="FE129D6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94585D"/>
    <w:multiLevelType w:val="hybridMultilevel"/>
    <w:tmpl w:val="50B6AC24"/>
    <w:lvl w:ilvl="0" w:tplc="5B1841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C93672"/>
    <w:multiLevelType w:val="hybridMultilevel"/>
    <w:tmpl w:val="DA1C03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AE74DF"/>
    <w:multiLevelType w:val="hybridMultilevel"/>
    <w:tmpl w:val="D20CB9E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806553"/>
    <w:multiLevelType w:val="hybridMultilevel"/>
    <w:tmpl w:val="EA8217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2"/>
  </w:num>
  <w:num w:numId="3">
    <w:abstractNumId w:val="4"/>
  </w:num>
  <w:num w:numId="4">
    <w:abstractNumId w:val="35"/>
  </w:num>
  <w:num w:numId="5">
    <w:abstractNumId w:val="12"/>
  </w:num>
  <w:num w:numId="6">
    <w:abstractNumId w:val="6"/>
  </w:num>
  <w:num w:numId="7">
    <w:abstractNumId w:val="42"/>
  </w:num>
  <w:num w:numId="8">
    <w:abstractNumId w:val="18"/>
  </w:num>
  <w:num w:numId="9">
    <w:abstractNumId w:val="34"/>
  </w:num>
  <w:num w:numId="10">
    <w:abstractNumId w:val="17"/>
  </w:num>
  <w:num w:numId="11">
    <w:abstractNumId w:val="30"/>
  </w:num>
  <w:num w:numId="12">
    <w:abstractNumId w:val="8"/>
  </w:num>
  <w:num w:numId="13">
    <w:abstractNumId w:val="24"/>
  </w:num>
  <w:num w:numId="14">
    <w:abstractNumId w:val="28"/>
  </w:num>
  <w:num w:numId="15">
    <w:abstractNumId w:val="2"/>
  </w:num>
  <w:num w:numId="16">
    <w:abstractNumId w:val="14"/>
  </w:num>
  <w:num w:numId="17">
    <w:abstractNumId w:val="13"/>
  </w:num>
  <w:num w:numId="18">
    <w:abstractNumId w:val="37"/>
  </w:num>
  <w:num w:numId="19">
    <w:abstractNumId w:val="22"/>
  </w:num>
  <w:num w:numId="20">
    <w:abstractNumId w:val="40"/>
  </w:num>
  <w:num w:numId="21">
    <w:abstractNumId w:val="23"/>
  </w:num>
  <w:num w:numId="22">
    <w:abstractNumId w:val="20"/>
  </w:num>
  <w:num w:numId="23">
    <w:abstractNumId w:val="41"/>
  </w:num>
  <w:num w:numId="24">
    <w:abstractNumId w:val="33"/>
  </w:num>
  <w:num w:numId="25">
    <w:abstractNumId w:val="3"/>
  </w:num>
  <w:num w:numId="26">
    <w:abstractNumId w:val="1"/>
  </w:num>
  <w:num w:numId="27">
    <w:abstractNumId w:val="0"/>
  </w:num>
  <w:num w:numId="28">
    <w:abstractNumId w:val="7"/>
  </w:num>
  <w:num w:numId="29">
    <w:abstractNumId w:val="36"/>
  </w:num>
  <w:num w:numId="30">
    <w:abstractNumId w:val="11"/>
  </w:num>
  <w:num w:numId="31">
    <w:abstractNumId w:val="16"/>
  </w:num>
  <w:num w:numId="32">
    <w:abstractNumId w:val="25"/>
  </w:num>
  <w:num w:numId="33">
    <w:abstractNumId w:val="31"/>
  </w:num>
  <w:num w:numId="34">
    <w:abstractNumId w:val="39"/>
  </w:num>
  <w:num w:numId="35">
    <w:abstractNumId w:val="38"/>
  </w:num>
  <w:num w:numId="36">
    <w:abstractNumId w:val="19"/>
  </w:num>
  <w:num w:numId="37">
    <w:abstractNumId w:val="21"/>
  </w:num>
  <w:num w:numId="38">
    <w:abstractNumId w:val="29"/>
  </w:num>
  <w:num w:numId="39">
    <w:abstractNumId w:val="10"/>
  </w:num>
  <w:num w:numId="40">
    <w:abstractNumId w:val="26"/>
  </w:num>
  <w:num w:numId="41">
    <w:abstractNumId w:val="5"/>
  </w:num>
  <w:num w:numId="42">
    <w:abstractNumId w:val="27"/>
  </w:num>
  <w:num w:numId="4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steban Salizzi">
    <w15:presenceInfo w15:providerId="Windows Live" w15:userId="510894415260a1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B1"/>
    <w:rsid w:val="00000261"/>
    <w:rsid w:val="00001F30"/>
    <w:rsid w:val="00003045"/>
    <w:rsid w:val="00030567"/>
    <w:rsid w:val="00031F1F"/>
    <w:rsid w:val="00033D04"/>
    <w:rsid w:val="000358D3"/>
    <w:rsid w:val="00041B94"/>
    <w:rsid w:val="00066BBC"/>
    <w:rsid w:val="000A6AE1"/>
    <w:rsid w:val="000A76A3"/>
    <w:rsid w:val="000D2809"/>
    <w:rsid w:val="000D3433"/>
    <w:rsid w:val="000D6F60"/>
    <w:rsid w:val="000E33FA"/>
    <w:rsid w:val="00117E08"/>
    <w:rsid w:val="00125599"/>
    <w:rsid w:val="0014055F"/>
    <w:rsid w:val="001A247F"/>
    <w:rsid w:val="001A4C88"/>
    <w:rsid w:val="001A5222"/>
    <w:rsid w:val="001A767F"/>
    <w:rsid w:val="001A7992"/>
    <w:rsid w:val="001B0017"/>
    <w:rsid w:val="001C2EED"/>
    <w:rsid w:val="001C3A69"/>
    <w:rsid w:val="001D369E"/>
    <w:rsid w:val="001E1299"/>
    <w:rsid w:val="00201B72"/>
    <w:rsid w:val="00210F39"/>
    <w:rsid w:val="00214458"/>
    <w:rsid w:val="0021592F"/>
    <w:rsid w:val="0021639B"/>
    <w:rsid w:val="00224E2E"/>
    <w:rsid w:val="002305A1"/>
    <w:rsid w:val="002365AF"/>
    <w:rsid w:val="00271601"/>
    <w:rsid w:val="00292A99"/>
    <w:rsid w:val="002B38FB"/>
    <w:rsid w:val="002B68BC"/>
    <w:rsid w:val="002C344B"/>
    <w:rsid w:val="002D661D"/>
    <w:rsid w:val="002F2C87"/>
    <w:rsid w:val="00305768"/>
    <w:rsid w:val="0031419D"/>
    <w:rsid w:val="00335927"/>
    <w:rsid w:val="003365BD"/>
    <w:rsid w:val="00362BBB"/>
    <w:rsid w:val="00363B1B"/>
    <w:rsid w:val="00364DCD"/>
    <w:rsid w:val="00387CBC"/>
    <w:rsid w:val="003B5F0C"/>
    <w:rsid w:val="003D4684"/>
    <w:rsid w:val="003D72A3"/>
    <w:rsid w:val="003E0201"/>
    <w:rsid w:val="003E5DCD"/>
    <w:rsid w:val="003F2D69"/>
    <w:rsid w:val="00440B97"/>
    <w:rsid w:val="00440FF5"/>
    <w:rsid w:val="00443320"/>
    <w:rsid w:val="0047754D"/>
    <w:rsid w:val="004E6F78"/>
    <w:rsid w:val="005076C2"/>
    <w:rsid w:val="00541829"/>
    <w:rsid w:val="005642D0"/>
    <w:rsid w:val="00565D02"/>
    <w:rsid w:val="0056695D"/>
    <w:rsid w:val="00581160"/>
    <w:rsid w:val="00595222"/>
    <w:rsid w:val="005D2677"/>
    <w:rsid w:val="005D7FEA"/>
    <w:rsid w:val="005E0F50"/>
    <w:rsid w:val="005E3204"/>
    <w:rsid w:val="005E673E"/>
    <w:rsid w:val="005F19D0"/>
    <w:rsid w:val="005F3282"/>
    <w:rsid w:val="00603D18"/>
    <w:rsid w:val="0060518A"/>
    <w:rsid w:val="00610DA8"/>
    <w:rsid w:val="00613A05"/>
    <w:rsid w:val="006248EF"/>
    <w:rsid w:val="0062523C"/>
    <w:rsid w:val="00627260"/>
    <w:rsid w:val="00631C58"/>
    <w:rsid w:val="00656717"/>
    <w:rsid w:val="006730D9"/>
    <w:rsid w:val="0068359E"/>
    <w:rsid w:val="006A7052"/>
    <w:rsid w:val="006C1DF1"/>
    <w:rsid w:val="006D58F6"/>
    <w:rsid w:val="006E38EB"/>
    <w:rsid w:val="006E6068"/>
    <w:rsid w:val="006F02A2"/>
    <w:rsid w:val="006F052F"/>
    <w:rsid w:val="006F585A"/>
    <w:rsid w:val="007137F9"/>
    <w:rsid w:val="007230FF"/>
    <w:rsid w:val="007250EA"/>
    <w:rsid w:val="00725BD0"/>
    <w:rsid w:val="0075251C"/>
    <w:rsid w:val="007553AD"/>
    <w:rsid w:val="00761D73"/>
    <w:rsid w:val="007804DC"/>
    <w:rsid w:val="00790914"/>
    <w:rsid w:val="00791DF4"/>
    <w:rsid w:val="007C3F76"/>
    <w:rsid w:val="007C64B9"/>
    <w:rsid w:val="007C7C2F"/>
    <w:rsid w:val="007D1A52"/>
    <w:rsid w:val="007E33EB"/>
    <w:rsid w:val="007F6D27"/>
    <w:rsid w:val="008076B1"/>
    <w:rsid w:val="00810D93"/>
    <w:rsid w:val="00843832"/>
    <w:rsid w:val="00850DBB"/>
    <w:rsid w:val="00861D3C"/>
    <w:rsid w:val="0086457D"/>
    <w:rsid w:val="00866B77"/>
    <w:rsid w:val="00867793"/>
    <w:rsid w:val="0087599B"/>
    <w:rsid w:val="008A7C80"/>
    <w:rsid w:val="008F3758"/>
    <w:rsid w:val="00902198"/>
    <w:rsid w:val="00911711"/>
    <w:rsid w:val="00927697"/>
    <w:rsid w:val="0093290F"/>
    <w:rsid w:val="00935E70"/>
    <w:rsid w:val="00971F90"/>
    <w:rsid w:val="00982A6B"/>
    <w:rsid w:val="009B3D04"/>
    <w:rsid w:val="00A6444D"/>
    <w:rsid w:val="00A661C1"/>
    <w:rsid w:val="00A81683"/>
    <w:rsid w:val="00AA2F23"/>
    <w:rsid w:val="00AE3A4F"/>
    <w:rsid w:val="00B4219F"/>
    <w:rsid w:val="00B446D5"/>
    <w:rsid w:val="00B7193C"/>
    <w:rsid w:val="00B85EF2"/>
    <w:rsid w:val="00BA1A50"/>
    <w:rsid w:val="00BB69ED"/>
    <w:rsid w:val="00BE1D6B"/>
    <w:rsid w:val="00BF06F2"/>
    <w:rsid w:val="00BF28C2"/>
    <w:rsid w:val="00BF4806"/>
    <w:rsid w:val="00C019AD"/>
    <w:rsid w:val="00C0246D"/>
    <w:rsid w:val="00C0620F"/>
    <w:rsid w:val="00C271CA"/>
    <w:rsid w:val="00C4422E"/>
    <w:rsid w:val="00C75A50"/>
    <w:rsid w:val="00CA4D15"/>
    <w:rsid w:val="00CA5389"/>
    <w:rsid w:val="00CB686B"/>
    <w:rsid w:val="00CB7DF3"/>
    <w:rsid w:val="00CC6A79"/>
    <w:rsid w:val="00CE630F"/>
    <w:rsid w:val="00CE7038"/>
    <w:rsid w:val="00CF427D"/>
    <w:rsid w:val="00D334F9"/>
    <w:rsid w:val="00D524C8"/>
    <w:rsid w:val="00D55B98"/>
    <w:rsid w:val="00D67CB9"/>
    <w:rsid w:val="00D71E22"/>
    <w:rsid w:val="00D73990"/>
    <w:rsid w:val="00D76FE1"/>
    <w:rsid w:val="00DA0258"/>
    <w:rsid w:val="00DC05BF"/>
    <w:rsid w:val="00DD5CCA"/>
    <w:rsid w:val="00DE2908"/>
    <w:rsid w:val="00DE4AA7"/>
    <w:rsid w:val="00DE6310"/>
    <w:rsid w:val="00DE7AD4"/>
    <w:rsid w:val="00DF291A"/>
    <w:rsid w:val="00E06B8E"/>
    <w:rsid w:val="00E269C6"/>
    <w:rsid w:val="00E46527"/>
    <w:rsid w:val="00E51432"/>
    <w:rsid w:val="00E52AAC"/>
    <w:rsid w:val="00E62AEA"/>
    <w:rsid w:val="00E85566"/>
    <w:rsid w:val="00EA0BA7"/>
    <w:rsid w:val="00EA2FFB"/>
    <w:rsid w:val="00EB1015"/>
    <w:rsid w:val="00EB54E9"/>
    <w:rsid w:val="00EF78AB"/>
    <w:rsid w:val="00F064D7"/>
    <w:rsid w:val="00F06770"/>
    <w:rsid w:val="00F1462D"/>
    <w:rsid w:val="00F17374"/>
    <w:rsid w:val="00F403EA"/>
    <w:rsid w:val="00FA32D2"/>
    <w:rsid w:val="00FB4959"/>
    <w:rsid w:val="00FD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7E07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qFormat/>
    <w:rsid w:val="001A76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ES_tradnl" w:eastAsia="es-ES_tradnl"/>
    </w:rPr>
  </w:style>
  <w:style w:type="paragraph" w:styleId="Ttulo2">
    <w:name w:val="heading 2"/>
    <w:basedOn w:val="Normal"/>
    <w:next w:val="Normal"/>
    <w:qFormat/>
    <w:rsid w:val="003F2D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8076B1"/>
    <w:rPr>
      <w:b/>
      <w:bCs/>
    </w:rPr>
  </w:style>
  <w:style w:type="paragraph" w:styleId="NormalWeb">
    <w:name w:val="Normal (Web)"/>
    <w:basedOn w:val="Normal"/>
    <w:rsid w:val="008076B1"/>
    <w:pPr>
      <w:spacing w:before="100" w:beforeAutospacing="1" w:after="100" w:afterAutospacing="1"/>
    </w:pPr>
  </w:style>
  <w:style w:type="character" w:styleId="nfasis">
    <w:name w:val="Emphasis"/>
    <w:qFormat/>
    <w:rsid w:val="008076B1"/>
    <w:rPr>
      <w:i/>
      <w:iCs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62726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semiHidden/>
    <w:rsid w:val="00627260"/>
    <w:rPr>
      <w:sz w:val="16"/>
      <w:szCs w:val="16"/>
      <w:lang w:val="es-ES" w:eastAsia="es-ES" w:bidi="ar-SA"/>
    </w:rPr>
  </w:style>
  <w:style w:type="character" w:styleId="Hipervnculo">
    <w:name w:val="Hyperlink"/>
    <w:rsid w:val="00541829"/>
    <w:rPr>
      <w:color w:val="0000FF"/>
      <w:u w:val="single"/>
    </w:rPr>
  </w:style>
  <w:style w:type="table" w:styleId="Tablaconcuadrcula">
    <w:name w:val="Table Grid"/>
    <w:basedOn w:val="Tablanormal"/>
    <w:rsid w:val="00140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3365BD"/>
    <w:pPr>
      <w:tabs>
        <w:tab w:val="center" w:pos="4419"/>
        <w:tab w:val="right" w:pos="8838"/>
      </w:tabs>
    </w:pPr>
    <w:rPr>
      <w:lang w:val="es-AR" w:eastAsia="x-none"/>
    </w:rPr>
  </w:style>
  <w:style w:type="character" w:customStyle="1" w:styleId="EncabezadoCar">
    <w:name w:val="Encabezado Car"/>
    <w:link w:val="Encabezado"/>
    <w:rsid w:val="003365BD"/>
    <w:rPr>
      <w:sz w:val="24"/>
      <w:szCs w:val="24"/>
      <w:lang w:val="es-AR"/>
    </w:rPr>
  </w:style>
  <w:style w:type="paragraph" w:customStyle="1" w:styleId="Prrafodelista1">
    <w:name w:val="Párrafo de lista1"/>
    <w:basedOn w:val="Normal"/>
    <w:qFormat/>
    <w:rsid w:val="006E60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paragraph" w:customStyle="1" w:styleId="Default">
    <w:name w:val="Default"/>
    <w:rsid w:val="00EB1015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val="es-ES_tradnl" w:eastAsia="es-ES_tradnl"/>
    </w:rPr>
  </w:style>
  <w:style w:type="paragraph" w:customStyle="1" w:styleId="Borrarformato">
    <w:name w:val="Borrar formato"/>
    <w:basedOn w:val="Default"/>
    <w:rsid w:val="00EB54E9"/>
    <w:rPr>
      <w:lang w:val="en-GB"/>
    </w:rPr>
  </w:style>
  <w:style w:type="character" w:customStyle="1" w:styleId="il">
    <w:name w:val="il"/>
    <w:basedOn w:val="Fuentedeprrafopredeter"/>
    <w:rsid w:val="00364DCD"/>
  </w:style>
  <w:style w:type="paragraph" w:styleId="Prrafodelista">
    <w:name w:val="List Paragraph"/>
    <w:basedOn w:val="Normal"/>
    <w:uiPriority w:val="34"/>
    <w:qFormat/>
    <w:rsid w:val="00AA2F23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5E0F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5E0F50"/>
    <w:rPr>
      <w:rFonts w:ascii="Segoe UI" w:hAnsi="Segoe UI" w:cs="Segoe UI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semiHidden/>
    <w:unhideWhenUsed/>
    <w:rsid w:val="00902198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90219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02198"/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qFormat/>
    <w:rsid w:val="001A76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ES_tradnl" w:eastAsia="es-ES_tradnl"/>
    </w:rPr>
  </w:style>
  <w:style w:type="paragraph" w:styleId="Ttulo2">
    <w:name w:val="heading 2"/>
    <w:basedOn w:val="Normal"/>
    <w:next w:val="Normal"/>
    <w:qFormat/>
    <w:rsid w:val="003F2D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8076B1"/>
    <w:rPr>
      <w:b/>
      <w:bCs/>
    </w:rPr>
  </w:style>
  <w:style w:type="paragraph" w:styleId="NormalWeb">
    <w:name w:val="Normal (Web)"/>
    <w:basedOn w:val="Normal"/>
    <w:rsid w:val="008076B1"/>
    <w:pPr>
      <w:spacing w:before="100" w:beforeAutospacing="1" w:after="100" w:afterAutospacing="1"/>
    </w:pPr>
  </w:style>
  <w:style w:type="character" w:styleId="nfasis">
    <w:name w:val="Emphasis"/>
    <w:qFormat/>
    <w:rsid w:val="008076B1"/>
    <w:rPr>
      <w:i/>
      <w:iCs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62726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semiHidden/>
    <w:rsid w:val="00627260"/>
    <w:rPr>
      <w:sz w:val="16"/>
      <w:szCs w:val="16"/>
      <w:lang w:val="es-ES" w:eastAsia="es-ES" w:bidi="ar-SA"/>
    </w:rPr>
  </w:style>
  <w:style w:type="character" w:styleId="Hipervnculo">
    <w:name w:val="Hyperlink"/>
    <w:rsid w:val="00541829"/>
    <w:rPr>
      <w:color w:val="0000FF"/>
      <w:u w:val="single"/>
    </w:rPr>
  </w:style>
  <w:style w:type="table" w:styleId="Tablaconcuadrcula">
    <w:name w:val="Table Grid"/>
    <w:basedOn w:val="Tablanormal"/>
    <w:rsid w:val="00140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3365BD"/>
    <w:pPr>
      <w:tabs>
        <w:tab w:val="center" w:pos="4419"/>
        <w:tab w:val="right" w:pos="8838"/>
      </w:tabs>
    </w:pPr>
    <w:rPr>
      <w:lang w:val="es-AR" w:eastAsia="x-none"/>
    </w:rPr>
  </w:style>
  <w:style w:type="character" w:customStyle="1" w:styleId="EncabezadoCar">
    <w:name w:val="Encabezado Car"/>
    <w:link w:val="Encabezado"/>
    <w:rsid w:val="003365BD"/>
    <w:rPr>
      <w:sz w:val="24"/>
      <w:szCs w:val="24"/>
      <w:lang w:val="es-AR"/>
    </w:rPr>
  </w:style>
  <w:style w:type="paragraph" w:customStyle="1" w:styleId="Prrafodelista1">
    <w:name w:val="Párrafo de lista1"/>
    <w:basedOn w:val="Normal"/>
    <w:qFormat/>
    <w:rsid w:val="006E60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paragraph" w:customStyle="1" w:styleId="Default">
    <w:name w:val="Default"/>
    <w:rsid w:val="00EB1015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val="es-ES_tradnl" w:eastAsia="es-ES_tradnl"/>
    </w:rPr>
  </w:style>
  <w:style w:type="paragraph" w:customStyle="1" w:styleId="Borrarformato">
    <w:name w:val="Borrar formato"/>
    <w:basedOn w:val="Default"/>
    <w:rsid w:val="00EB54E9"/>
    <w:rPr>
      <w:lang w:val="en-GB"/>
    </w:rPr>
  </w:style>
  <w:style w:type="character" w:customStyle="1" w:styleId="il">
    <w:name w:val="il"/>
    <w:basedOn w:val="Fuentedeprrafopredeter"/>
    <w:rsid w:val="00364DCD"/>
  </w:style>
  <w:style w:type="paragraph" w:styleId="Prrafodelista">
    <w:name w:val="List Paragraph"/>
    <w:basedOn w:val="Normal"/>
    <w:uiPriority w:val="34"/>
    <w:qFormat/>
    <w:rsid w:val="00AA2F23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5E0F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5E0F50"/>
    <w:rPr>
      <w:rFonts w:ascii="Segoe UI" w:hAnsi="Segoe UI" w:cs="Segoe UI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semiHidden/>
    <w:unhideWhenUsed/>
    <w:rsid w:val="00902198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90219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02198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3379</Words>
  <Characters>18585</Characters>
  <Application>Microsoft Office Word</Application>
  <DocSecurity>0</DocSecurity>
  <Lines>154</Lines>
  <Paragraphs>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Introducción a las Relaciones Internacionales I</vt:lpstr>
      <vt:lpstr>Introducción a las Relaciones Internacionales I</vt:lpstr>
    </vt:vector>
  </TitlesOfParts>
  <Company>JB</Company>
  <LinksUpToDate>false</LinksUpToDate>
  <CharactersWithSpaces>21921</CharactersWithSpaces>
  <SharedDoc>false</SharedDoc>
  <HLinks>
    <vt:vector size="18" baseType="variant">
      <vt:variant>
        <vt:i4>3276848</vt:i4>
      </vt:variant>
      <vt:variant>
        <vt:i4>6</vt:i4>
      </vt:variant>
      <vt:variant>
        <vt:i4>0</vt:i4>
      </vt:variant>
      <vt:variant>
        <vt:i4>5</vt:i4>
      </vt:variant>
      <vt:variant>
        <vt:lpwstr>http://www.rlcu.org.ar/revista/numeros/10-19-Abril-2012/documentos/Blinder_CyT_en_clave_C-P.pdf</vt:lpwstr>
      </vt:variant>
      <vt:variant>
        <vt:lpwstr/>
      </vt:variant>
      <vt:variant>
        <vt:i4>6619221</vt:i4>
      </vt:variant>
      <vt:variant>
        <vt:i4>3</vt:i4>
      </vt:variant>
      <vt:variant>
        <vt:i4>0</vt:i4>
      </vt:variant>
      <vt:variant>
        <vt:i4>5</vt:i4>
      </vt:variant>
      <vt:variant>
        <vt:lpwstr>http://www.perio.unlp.edu.ar/question/files/blinder_1_ensayos_24primavera2009.htm</vt:lpwstr>
      </vt:variant>
      <vt:variant>
        <vt:lpwstr/>
      </vt:variant>
      <vt:variant>
        <vt:i4>7733362</vt:i4>
      </vt:variant>
      <vt:variant>
        <vt:i4>0</vt:i4>
      </vt:variant>
      <vt:variant>
        <vt:i4>0</vt:i4>
      </vt:variant>
      <vt:variant>
        <vt:i4>5</vt:i4>
      </vt:variant>
      <vt:variant>
        <vt:lpwstr>http://www.ats.aq/s/ats.htm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 a las Relaciones Internacionales I</dc:title>
  <dc:creator>Julio</dc:creator>
  <cp:lastModifiedBy>Alejandro</cp:lastModifiedBy>
  <cp:revision>18</cp:revision>
  <cp:lastPrinted>2013-08-08T14:51:00Z</cp:lastPrinted>
  <dcterms:created xsi:type="dcterms:W3CDTF">2019-07-29T14:34:00Z</dcterms:created>
  <dcterms:modified xsi:type="dcterms:W3CDTF">2019-07-31T02:32:00Z</dcterms:modified>
</cp:coreProperties>
</file>