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7A6C" w:rsidRDefault="000912C9" w:rsidP="00525569">
      <w:pPr>
        <w:pStyle w:val="CuerpoA"/>
        <w:spacing w:after="0" w:line="360" w:lineRule="auto"/>
        <w:ind w:right="2317"/>
        <w:jc w:val="both"/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Carrera de Ciencia Política, Facultad de Ciencias Sociales, Universidad de Buenos Aires. </w:t>
      </w:r>
    </w:p>
    <w:p w:rsidR="00087A6C" w:rsidRDefault="000912C9" w:rsidP="00460882">
      <w:pPr>
        <w:pStyle w:val="CuerpoA"/>
        <w:spacing w:after="0" w:line="360" w:lineRule="auto"/>
        <w:ind w:right="2731"/>
        <w:jc w:val="both"/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Propuesta de </w:t>
      </w:r>
      <w:r w:rsidR="00926567">
        <w:rPr>
          <w:rStyle w:val="Ninguno"/>
          <w:rFonts w:ascii="Arial" w:hAnsi="Arial"/>
          <w:b/>
          <w:bCs/>
          <w:sz w:val="24"/>
          <w:szCs w:val="24"/>
        </w:rPr>
        <w:t>Seminario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para 201</w:t>
      </w:r>
      <w:r w:rsidR="00926567">
        <w:rPr>
          <w:rStyle w:val="Ninguno"/>
          <w:rFonts w:ascii="Arial" w:hAnsi="Arial"/>
          <w:b/>
          <w:bCs/>
          <w:sz w:val="24"/>
          <w:szCs w:val="24"/>
        </w:rPr>
        <w:t>9</w:t>
      </w:r>
    </w:p>
    <w:p w:rsidR="00087A6C" w:rsidRDefault="00087A6C" w:rsidP="00460882">
      <w:pPr>
        <w:pStyle w:val="CuerpoA"/>
        <w:spacing w:after="0" w:line="360" w:lineRule="auto"/>
        <w:jc w:val="both"/>
      </w:pPr>
    </w:p>
    <w:p w:rsidR="00087A6C" w:rsidRDefault="00087A6C" w:rsidP="00460882">
      <w:pPr>
        <w:pStyle w:val="CuerpoA"/>
        <w:spacing w:after="0" w:line="360" w:lineRule="auto"/>
        <w:jc w:val="center"/>
      </w:pPr>
    </w:p>
    <w:p w:rsidR="00087A6C" w:rsidRDefault="00DE3B6C" w:rsidP="00460882">
      <w:pPr>
        <w:pStyle w:val="CuerpoA"/>
        <w:tabs>
          <w:tab w:val="left" w:pos="4844"/>
        </w:tabs>
        <w:spacing w:after="0" w:line="360" w:lineRule="auto"/>
        <w:outlineLvl w:val="0"/>
      </w:pPr>
      <w:r>
        <w:rPr>
          <w:rStyle w:val="Ninguno"/>
          <w:rFonts w:ascii="Arial" w:hAnsi="Arial"/>
          <w:b/>
          <w:bCs/>
          <w:i/>
          <w:iCs/>
          <w:sz w:val="40"/>
          <w:szCs w:val="40"/>
        </w:rPr>
        <w:t>Gobierno y Política</w:t>
      </w:r>
      <w:r w:rsidR="000912C9">
        <w:rPr>
          <w:rStyle w:val="Ninguno"/>
          <w:rFonts w:ascii="Arial" w:hAnsi="Arial"/>
          <w:b/>
          <w:bCs/>
          <w:i/>
          <w:iCs/>
          <w:sz w:val="40"/>
          <w:szCs w:val="40"/>
          <w:lang w:val="it-IT"/>
        </w:rPr>
        <w:t xml:space="preserve"> Legislativa </w:t>
      </w:r>
      <w:r>
        <w:rPr>
          <w:rStyle w:val="Ninguno"/>
          <w:rFonts w:ascii="Arial" w:hAnsi="Arial"/>
          <w:b/>
          <w:bCs/>
          <w:i/>
          <w:iCs/>
          <w:sz w:val="40"/>
          <w:szCs w:val="40"/>
          <w:lang w:val="it-IT"/>
        </w:rPr>
        <w:t>Argentina</w:t>
      </w:r>
    </w:p>
    <w:p w:rsidR="00087A6C" w:rsidRDefault="00087A6C" w:rsidP="00460882">
      <w:pPr>
        <w:pStyle w:val="CuerpoA"/>
        <w:spacing w:after="0" w:line="360" w:lineRule="auto"/>
      </w:pPr>
    </w:p>
    <w:p w:rsidR="00087A6C" w:rsidRDefault="000912C9" w:rsidP="00460882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Programa de Enseñanza</w:t>
      </w:r>
    </w:p>
    <w:p w:rsidR="00087A6C" w:rsidRDefault="00087A6C" w:rsidP="00460882">
      <w:pPr>
        <w:pStyle w:val="Prrafodelista"/>
        <w:spacing w:after="0" w:line="360" w:lineRule="auto"/>
        <w:ind w:left="426"/>
      </w:pPr>
    </w:p>
    <w:p w:rsidR="00087A6C" w:rsidRDefault="000912C9" w:rsidP="00460882">
      <w:pPr>
        <w:pStyle w:val="CuerpoA"/>
        <w:spacing w:after="0" w:line="360" w:lineRule="auto"/>
        <w:outlineLvl w:val="0"/>
      </w:pPr>
      <w:r>
        <w:rPr>
          <w:rStyle w:val="Ninguno"/>
          <w:rFonts w:ascii="Arial" w:hAnsi="Arial"/>
          <w:sz w:val="24"/>
          <w:szCs w:val="24"/>
        </w:rPr>
        <w:t xml:space="preserve">Denominación de la asignatura </w:t>
      </w:r>
    </w:p>
    <w:p w:rsidR="00087A6C" w:rsidRDefault="000912C9" w:rsidP="00460882">
      <w:pPr>
        <w:pStyle w:val="CuerpoA"/>
        <w:spacing w:after="0" w:line="360" w:lineRule="auto"/>
        <w:outlineLvl w:val="0"/>
      </w:pPr>
      <w:r>
        <w:rPr>
          <w:rStyle w:val="Ninguno"/>
          <w:rFonts w:ascii="Arial" w:hAnsi="Arial"/>
          <w:sz w:val="24"/>
          <w:szCs w:val="24"/>
        </w:rPr>
        <w:t xml:space="preserve">Denominación: </w:t>
      </w:r>
      <w:r w:rsidR="00DE3B6C">
        <w:rPr>
          <w:rStyle w:val="Ninguno"/>
          <w:rFonts w:ascii="Arial" w:hAnsi="Arial"/>
          <w:sz w:val="24"/>
          <w:szCs w:val="24"/>
        </w:rPr>
        <w:t xml:space="preserve">Gobierno y </w:t>
      </w:r>
      <w:r w:rsidR="00EB671F">
        <w:rPr>
          <w:rStyle w:val="Ninguno"/>
          <w:rFonts w:ascii="Arial" w:hAnsi="Arial"/>
          <w:sz w:val="24"/>
          <w:szCs w:val="24"/>
        </w:rPr>
        <w:t>Política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Legislativa </w:t>
      </w:r>
      <w:r w:rsidR="00DE3B6C">
        <w:rPr>
          <w:rStyle w:val="Ninguno"/>
          <w:rFonts w:ascii="Arial" w:hAnsi="Arial"/>
          <w:sz w:val="24"/>
          <w:szCs w:val="24"/>
          <w:lang w:val="it-IT"/>
        </w:rPr>
        <w:t>Argentina</w:t>
      </w:r>
    </w:p>
    <w:p w:rsidR="00087A6C" w:rsidRDefault="000912C9" w:rsidP="00460882">
      <w:pPr>
        <w:pStyle w:val="CuerpoA"/>
        <w:spacing w:after="0" w:line="360" w:lineRule="auto"/>
        <w:outlineLvl w:val="0"/>
      </w:pPr>
      <w:r>
        <w:rPr>
          <w:rStyle w:val="Ninguno"/>
          <w:rFonts w:ascii="Arial" w:hAnsi="Arial"/>
          <w:sz w:val="24"/>
          <w:szCs w:val="24"/>
        </w:rPr>
        <w:t>Tipo de asignatura: Seminario</w:t>
      </w:r>
    </w:p>
    <w:p w:rsidR="00087A6C" w:rsidRDefault="000912C9" w:rsidP="00460882">
      <w:pPr>
        <w:pStyle w:val="CuerpoA"/>
        <w:spacing w:after="0" w:line="360" w:lineRule="auto"/>
        <w:jc w:val="both"/>
      </w:pPr>
      <w:r>
        <w:rPr>
          <w:rStyle w:val="Ninguno"/>
          <w:rFonts w:ascii="Arial" w:hAnsi="Arial"/>
          <w:sz w:val="24"/>
          <w:szCs w:val="24"/>
        </w:rPr>
        <w:t xml:space="preserve">Orientación: Estado, Administración y </w:t>
      </w:r>
      <w:r w:rsidR="00EB671F">
        <w:rPr>
          <w:rStyle w:val="Ninguno"/>
          <w:rFonts w:ascii="Arial" w:hAnsi="Arial"/>
          <w:sz w:val="24"/>
          <w:szCs w:val="24"/>
        </w:rPr>
        <w:t>Políticas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 P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blicas</w:t>
      </w:r>
    </w:p>
    <w:p w:rsidR="00087A6C" w:rsidRDefault="00087A6C" w:rsidP="00460882">
      <w:pPr>
        <w:pStyle w:val="CuerpoA"/>
        <w:spacing w:after="0" w:line="360" w:lineRule="auto"/>
        <w:outlineLvl w:val="0"/>
      </w:pPr>
    </w:p>
    <w:p w:rsidR="00087A6C" w:rsidRDefault="00087A6C" w:rsidP="00460882">
      <w:pPr>
        <w:pStyle w:val="CuerpoA"/>
        <w:spacing w:after="0" w:line="360" w:lineRule="auto"/>
        <w:jc w:val="center"/>
      </w:pPr>
    </w:p>
    <w:p w:rsidR="00087A6C" w:rsidRDefault="000912C9" w:rsidP="00460882">
      <w:pPr>
        <w:pStyle w:val="CuerpoA"/>
        <w:spacing w:after="0" w:line="360" w:lineRule="auto"/>
        <w:jc w:val="center"/>
        <w:outlineLvl w:val="0"/>
      </w:pPr>
      <w:r>
        <w:rPr>
          <w:rStyle w:val="Ninguno"/>
          <w:rFonts w:ascii="Arial" w:hAnsi="Arial"/>
          <w:b/>
          <w:bCs/>
          <w:sz w:val="28"/>
          <w:szCs w:val="28"/>
        </w:rPr>
        <w:t>Titular</w:t>
      </w:r>
    </w:p>
    <w:p w:rsidR="00087A6C" w:rsidRDefault="000912C9" w:rsidP="00460882">
      <w:pPr>
        <w:pStyle w:val="CuerpoA"/>
        <w:spacing w:after="0" w:line="360" w:lineRule="auto"/>
        <w:jc w:val="center"/>
      </w:pPr>
      <w:r>
        <w:rPr>
          <w:rStyle w:val="Ninguno"/>
          <w:rFonts w:ascii="Arial" w:hAnsi="Arial"/>
          <w:b/>
          <w:bCs/>
          <w:i/>
          <w:iCs/>
          <w:sz w:val="28"/>
          <w:szCs w:val="28"/>
        </w:rPr>
        <w:t xml:space="preserve"> Lautaro Matias</w:t>
      </w:r>
      <w:r>
        <w:rPr>
          <w:rStyle w:val="Ninguno"/>
          <w:rFonts w:ascii="Arial" w:hAnsi="Arial"/>
          <w:b/>
          <w:bCs/>
          <w:i/>
          <w:iCs/>
          <w:sz w:val="28"/>
          <w:szCs w:val="28"/>
          <w:lang w:val="fr-FR"/>
        </w:rPr>
        <w:t>Taibo</w:t>
      </w:r>
    </w:p>
    <w:p w:rsidR="00087A6C" w:rsidRDefault="000912C9" w:rsidP="00460882">
      <w:pPr>
        <w:pStyle w:val="CuerpoA"/>
        <w:spacing w:after="0" w:line="360" w:lineRule="auto"/>
        <w:jc w:val="center"/>
      </w:pPr>
      <w:r>
        <w:rPr>
          <w:rStyle w:val="Ninguno"/>
          <w:rFonts w:ascii="Arial" w:hAnsi="Arial"/>
          <w:b/>
          <w:bCs/>
          <w:i/>
          <w:iCs/>
          <w:sz w:val="28"/>
          <w:szCs w:val="28"/>
        </w:rPr>
        <w:t xml:space="preserve">   Licenciado en Ciencia Política</w:t>
      </w:r>
    </w:p>
    <w:p w:rsidR="00087A6C" w:rsidRDefault="00087A6C" w:rsidP="00460882">
      <w:pPr>
        <w:pStyle w:val="CuerpoA"/>
        <w:spacing w:after="0" w:line="360" w:lineRule="auto"/>
        <w:jc w:val="center"/>
      </w:pPr>
    </w:p>
    <w:p w:rsidR="00087A6C" w:rsidRDefault="000912C9" w:rsidP="00460882">
      <w:pPr>
        <w:pStyle w:val="CuerpoA"/>
        <w:spacing w:after="0" w:line="360" w:lineRule="auto"/>
        <w:jc w:val="center"/>
        <w:outlineLvl w:val="0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Adjunto</w:t>
      </w:r>
    </w:p>
    <w:p w:rsidR="00087A6C" w:rsidRDefault="000912C9" w:rsidP="00460882">
      <w:pPr>
        <w:pStyle w:val="CuerpoA"/>
        <w:spacing w:after="0" w:line="360" w:lineRule="auto"/>
        <w:jc w:val="center"/>
        <w:outlineLvl w:val="0"/>
      </w:pPr>
      <w:r>
        <w:rPr>
          <w:rStyle w:val="Ninguno"/>
          <w:rFonts w:ascii="Arial" w:hAnsi="Arial"/>
          <w:b/>
          <w:bCs/>
          <w:i/>
          <w:iCs/>
          <w:sz w:val="28"/>
          <w:szCs w:val="28"/>
          <w:lang w:val="pt-PT"/>
        </w:rPr>
        <w:t xml:space="preserve"> Federico Esteban </w:t>
      </w:r>
      <w:r>
        <w:rPr>
          <w:rStyle w:val="Ninguno"/>
          <w:rFonts w:ascii="Arial" w:hAnsi="Arial"/>
          <w:b/>
          <w:bCs/>
          <w:i/>
          <w:iCs/>
          <w:sz w:val="28"/>
          <w:szCs w:val="28"/>
        </w:rPr>
        <w:t>Martínez</w:t>
      </w:r>
    </w:p>
    <w:p w:rsidR="00087A6C" w:rsidRDefault="000912C9" w:rsidP="00460882">
      <w:pPr>
        <w:pStyle w:val="CuerpoA"/>
        <w:spacing w:after="0" w:line="360" w:lineRule="auto"/>
        <w:jc w:val="center"/>
        <w:rPr>
          <w:rStyle w:val="Ninguno"/>
          <w:rFonts w:ascii="Arial" w:hAnsi="Arial"/>
          <w:b/>
          <w:bCs/>
          <w:i/>
          <w:iCs/>
          <w:sz w:val="28"/>
          <w:szCs w:val="28"/>
        </w:rPr>
      </w:pPr>
      <w:r>
        <w:rPr>
          <w:rStyle w:val="Ninguno"/>
          <w:rFonts w:ascii="Arial" w:hAnsi="Arial"/>
          <w:b/>
          <w:bCs/>
          <w:i/>
          <w:iCs/>
          <w:sz w:val="28"/>
          <w:szCs w:val="28"/>
        </w:rPr>
        <w:t>Abogado</w:t>
      </w:r>
    </w:p>
    <w:p w:rsidR="006F0103" w:rsidRDefault="006F0103" w:rsidP="00460882">
      <w:pPr>
        <w:pStyle w:val="CuerpoA"/>
        <w:spacing w:after="0" w:line="360" w:lineRule="auto"/>
        <w:jc w:val="center"/>
        <w:rPr>
          <w:rStyle w:val="Ninguno"/>
          <w:rFonts w:ascii="Arial" w:hAnsi="Arial"/>
          <w:b/>
          <w:bCs/>
          <w:i/>
          <w:iCs/>
          <w:sz w:val="28"/>
          <w:szCs w:val="28"/>
        </w:rPr>
      </w:pPr>
    </w:p>
    <w:p w:rsidR="00525569" w:rsidRDefault="00525569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es-ES_tradnl"/>
        </w:rPr>
      </w:pPr>
      <w:r>
        <w:br w:type="page"/>
      </w:r>
    </w:p>
    <w:p w:rsidR="00087A6C" w:rsidRDefault="00087A6C" w:rsidP="00460882">
      <w:pPr>
        <w:pStyle w:val="CuerpoA"/>
        <w:spacing w:after="0" w:line="360" w:lineRule="auto"/>
        <w:jc w:val="center"/>
      </w:pPr>
    </w:p>
    <w:p w:rsidR="00087A6C" w:rsidRPr="001B01E2" w:rsidRDefault="000912C9" w:rsidP="001641BA">
      <w:pPr>
        <w:pStyle w:val="Prrafodelista"/>
        <w:numPr>
          <w:ilvl w:val="0"/>
          <w:numId w:val="3"/>
        </w:numPr>
        <w:spacing w:after="0" w:line="360" w:lineRule="auto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1B01E2">
        <w:rPr>
          <w:rFonts w:ascii="Arial" w:hAnsi="Arial" w:cs="Arial"/>
          <w:b/>
          <w:bCs/>
          <w:sz w:val="28"/>
          <w:szCs w:val="28"/>
        </w:rPr>
        <w:t>Fundamentación y Objetivos</w:t>
      </w:r>
    </w:p>
    <w:p w:rsidR="00087A6C" w:rsidRPr="001641BA" w:rsidRDefault="00087A6C" w:rsidP="001641BA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Nuestro país se ha organizado políticamente en un sistema representativo, republ</w:t>
      </w:r>
      <w:r w:rsidRPr="001641BA">
        <w:rPr>
          <w:rStyle w:val="Ninguno"/>
          <w:rFonts w:ascii="Arial" w:hAnsi="Arial" w:cs="Arial"/>
        </w:rPr>
        <w:t>i</w:t>
      </w:r>
      <w:r w:rsidRPr="001641BA">
        <w:rPr>
          <w:rStyle w:val="Ninguno"/>
          <w:rFonts w:ascii="Arial" w:hAnsi="Arial" w:cs="Arial"/>
        </w:rPr>
        <w:t>cano y federal, con un gobierno nacional integrado por tres poderes - legislativo, ej</w:t>
      </w:r>
      <w:r w:rsidRPr="001641BA">
        <w:rPr>
          <w:rStyle w:val="Ninguno"/>
          <w:rFonts w:ascii="Arial" w:hAnsi="Arial" w:cs="Arial"/>
        </w:rPr>
        <w:t>e</w:t>
      </w:r>
      <w:r w:rsidRPr="001641BA">
        <w:rPr>
          <w:rStyle w:val="Ninguno"/>
          <w:rFonts w:ascii="Arial" w:hAnsi="Arial" w:cs="Arial"/>
        </w:rPr>
        <w:t>cutivo y judicial - que interactúan en un juego de frenos y contrapesos mutuos, au</w:t>
      </w:r>
      <w:r w:rsidRPr="001641BA">
        <w:rPr>
          <w:rStyle w:val="Ninguno"/>
          <w:rFonts w:ascii="Arial" w:hAnsi="Arial" w:cs="Arial"/>
        </w:rPr>
        <w:t>n</w:t>
      </w:r>
      <w:r w:rsidRPr="001641BA">
        <w:rPr>
          <w:rStyle w:val="Ninguno"/>
          <w:rFonts w:ascii="Arial" w:hAnsi="Arial" w:cs="Arial"/>
        </w:rPr>
        <w:t xml:space="preserve">que con la predominancia histórica del órgano ejecutivo, y gobiernos provinciales y de la Ciudad de Autónoma de Buenos Aires. 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El Congreso Federal, titular del poder legislativo, está compuesto por dos cámaras: la de Diputados, integrada por representantes del pueblo de la Nación, elegidos en pr</w:t>
      </w:r>
      <w:r w:rsidRPr="001641BA">
        <w:rPr>
          <w:rStyle w:val="Ninguno"/>
          <w:rFonts w:ascii="Arial" w:hAnsi="Arial" w:cs="Arial"/>
        </w:rPr>
        <w:t>o</w:t>
      </w:r>
      <w:r w:rsidRPr="001641BA">
        <w:rPr>
          <w:rStyle w:val="Ninguno"/>
          <w:rFonts w:ascii="Arial" w:hAnsi="Arial" w:cs="Arial"/>
        </w:rPr>
        <w:t>porción a la población de cada distrito; y el Senado, donde  las provincias y la Ciudad Autónoma de Buenos Aires están representados de manera igualitaria, para equil</w:t>
      </w:r>
      <w:r w:rsidRPr="001641BA">
        <w:rPr>
          <w:rStyle w:val="Ninguno"/>
          <w:rFonts w:ascii="Arial" w:hAnsi="Arial" w:cs="Arial"/>
        </w:rPr>
        <w:t>i</w:t>
      </w:r>
      <w:r w:rsidRPr="001641BA">
        <w:rPr>
          <w:rStyle w:val="Ninguno"/>
          <w:rFonts w:ascii="Arial" w:hAnsi="Arial" w:cs="Arial"/>
        </w:rPr>
        <w:t>brar en cierto modo el  dispar poder de  las unidades políticas.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Este es el escenario donde actúan los partidos políticos, expresando las tendencias ideológicas y las relaciones de poder de cada momento histórico a través de sus líd</w:t>
      </w:r>
      <w:r w:rsidRPr="001641BA">
        <w:rPr>
          <w:rStyle w:val="Ninguno"/>
          <w:rFonts w:ascii="Arial" w:hAnsi="Arial" w:cs="Arial"/>
        </w:rPr>
        <w:t>e</w:t>
      </w:r>
      <w:r w:rsidRPr="001641BA">
        <w:rPr>
          <w:rStyle w:val="Ninguno"/>
          <w:rFonts w:ascii="Arial" w:hAnsi="Arial" w:cs="Arial"/>
        </w:rPr>
        <w:t>res, intérpretes de los diferentes discursos de la sociedad.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Allí, la tarea primordial es el debate de los modos de organización social  política y económica que regirán nuestras vidas, mediante la forma de leyes generales.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Pero también, a través de distintos órganos y procedimientos - comisiones investig</w:t>
      </w:r>
      <w:r w:rsidRPr="001641BA">
        <w:rPr>
          <w:rStyle w:val="Ninguno"/>
          <w:rFonts w:ascii="Arial" w:hAnsi="Arial" w:cs="Arial"/>
        </w:rPr>
        <w:t>a</w:t>
      </w:r>
      <w:r w:rsidRPr="001641BA">
        <w:rPr>
          <w:rStyle w:val="Ninguno"/>
          <w:rFonts w:ascii="Arial" w:hAnsi="Arial" w:cs="Arial"/>
        </w:rPr>
        <w:t>doras y de seguimiento, pedidos de informes, declaraciones y comunicaciones, inte</w:t>
      </w:r>
      <w:r w:rsidRPr="001641BA">
        <w:rPr>
          <w:rStyle w:val="Ninguno"/>
          <w:rFonts w:ascii="Arial" w:hAnsi="Arial" w:cs="Arial"/>
        </w:rPr>
        <w:t>r</w:t>
      </w:r>
      <w:r w:rsidRPr="001641BA">
        <w:rPr>
          <w:rStyle w:val="Ninguno"/>
          <w:rFonts w:ascii="Arial" w:hAnsi="Arial" w:cs="Arial"/>
        </w:rPr>
        <w:t>pelaciones y juicio político - se controla al poder ejecutivo en su actuación cotidiana y se configura el poder judicial, interviniendo en la selección de jueces nacionales y de los miembros Corte Suprema y, eventualmente, en la remoción de estos últimos m</w:t>
      </w:r>
      <w:r w:rsidRPr="001641BA">
        <w:rPr>
          <w:rStyle w:val="Ninguno"/>
          <w:rFonts w:ascii="Arial" w:hAnsi="Arial" w:cs="Arial"/>
        </w:rPr>
        <w:t>e</w:t>
      </w:r>
      <w:r w:rsidRPr="001641BA">
        <w:rPr>
          <w:rStyle w:val="Ninguno"/>
          <w:rFonts w:ascii="Arial" w:hAnsi="Arial" w:cs="Arial"/>
        </w:rPr>
        <w:t>diante el procedimiento de juicio político.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Este mundo, a la vista en las sesiones públicas de las cámaras y de las reuniones de las comisiones de asesoramiento, y en las diferentes actuaciones públicas de los legisladores, está sin embargo organizado en un complejo sistema de actos, normas y procedimientos, con sus tradiciones y novedades, que merece atención para una mejor compresión de las prácticas políticas de nuestro país.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Los actos y procesos de la vida parlamentaria se desarrollan hacia afuera de la inst</w:t>
      </w:r>
      <w:r w:rsidRPr="001641BA">
        <w:rPr>
          <w:rStyle w:val="Ninguno"/>
          <w:rFonts w:ascii="Arial" w:hAnsi="Arial" w:cs="Arial"/>
        </w:rPr>
        <w:t>i</w:t>
      </w:r>
      <w:r w:rsidRPr="001641BA">
        <w:rPr>
          <w:rStyle w:val="Ninguno"/>
          <w:rFonts w:ascii="Arial" w:hAnsi="Arial" w:cs="Arial"/>
        </w:rPr>
        <w:t>tución, en la relación de los legisladores con los actores y organizaciones de la s</w:t>
      </w:r>
      <w:r w:rsidRPr="001641BA">
        <w:rPr>
          <w:rStyle w:val="Ninguno"/>
          <w:rFonts w:ascii="Arial" w:hAnsi="Arial" w:cs="Arial"/>
        </w:rPr>
        <w:t>o</w:t>
      </w:r>
      <w:r w:rsidRPr="001641BA">
        <w:rPr>
          <w:rStyle w:val="Ninguno"/>
          <w:rFonts w:ascii="Arial" w:hAnsi="Arial" w:cs="Arial"/>
        </w:rPr>
        <w:lastRenderedPageBreak/>
        <w:t>ciedad civil, los diferentes grupos de intereses y sectores del poder económico; y hacia adentro, en las diferentes etapas que atraviesan los proyectos de ley, de decl</w:t>
      </w:r>
      <w:r w:rsidRPr="001641BA">
        <w:rPr>
          <w:rStyle w:val="Ninguno"/>
          <w:rFonts w:ascii="Arial" w:hAnsi="Arial" w:cs="Arial"/>
        </w:rPr>
        <w:t>a</w:t>
      </w:r>
      <w:r w:rsidRPr="001641BA">
        <w:rPr>
          <w:rStyle w:val="Ninguno"/>
          <w:rFonts w:ascii="Arial" w:hAnsi="Arial" w:cs="Arial"/>
        </w:rPr>
        <w:t>ración, comunicación o resolución, desde la elaboración y redacción,  la discusión en el interior de los bloques políticos y en las comisiones de asesoramiento, la negoci</w:t>
      </w:r>
      <w:r w:rsidRPr="001641BA">
        <w:rPr>
          <w:rStyle w:val="Ninguno"/>
          <w:rFonts w:ascii="Arial" w:hAnsi="Arial" w:cs="Arial"/>
        </w:rPr>
        <w:t>a</w:t>
      </w:r>
      <w:r w:rsidRPr="001641BA">
        <w:rPr>
          <w:rStyle w:val="Ninguno"/>
          <w:rFonts w:ascii="Arial" w:hAnsi="Arial" w:cs="Arial"/>
        </w:rPr>
        <w:t>ción y la búsqueda de mayorías para lograr su aprobación.</w:t>
      </w:r>
    </w:p>
    <w:p w:rsidR="00087A6C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 xml:space="preserve">En este seminario emprenderemos un análisis de las relaciones y procesos que se desarrollan en el Congreso,de su  interacción con los otros poderes de la República y con la sociedad, a partir de diferentes materiales bibliográficos y el debate sobre hechos históricos y contemporáneos de la política legislativa argentina del siglo XXI. </w:t>
      </w:r>
    </w:p>
    <w:p w:rsidR="001641BA" w:rsidRPr="001641BA" w:rsidRDefault="000912C9" w:rsidP="001641BA">
      <w:pPr>
        <w:pStyle w:val="NormalWeb"/>
        <w:shd w:val="clear" w:color="auto" w:fill="FFFFFF"/>
        <w:spacing w:before="0" w:after="0" w:line="360" w:lineRule="auto"/>
        <w:jc w:val="both"/>
        <w:rPr>
          <w:rStyle w:val="Ninguno"/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>El objetivo del curso es la dar herramientas teóricas y prácticas para que los est</w:t>
      </w:r>
      <w:r w:rsidRPr="001641BA">
        <w:rPr>
          <w:rStyle w:val="Ninguno"/>
          <w:rFonts w:ascii="Arial" w:hAnsi="Arial" w:cs="Arial"/>
        </w:rPr>
        <w:t>u</w:t>
      </w:r>
      <w:r w:rsidRPr="001641BA">
        <w:rPr>
          <w:rStyle w:val="Ninguno"/>
          <w:rFonts w:ascii="Arial" w:hAnsi="Arial" w:cs="Arial"/>
        </w:rPr>
        <w:t>diantes puedan comprender, analizar y teorizar sobre la organización y funcion</w:t>
      </w:r>
      <w:r w:rsidRPr="001641BA">
        <w:rPr>
          <w:rStyle w:val="Ninguno"/>
          <w:rFonts w:ascii="Arial" w:hAnsi="Arial" w:cs="Arial"/>
        </w:rPr>
        <w:t>a</w:t>
      </w:r>
      <w:r w:rsidRPr="001641BA">
        <w:rPr>
          <w:rStyle w:val="Ninguno"/>
          <w:rFonts w:ascii="Arial" w:hAnsi="Arial" w:cs="Arial"/>
        </w:rPr>
        <w:t>miento del Congreso.</w:t>
      </w:r>
    </w:p>
    <w:p w:rsidR="00087A6C" w:rsidRPr="001641BA" w:rsidRDefault="00087A6C" w:rsidP="001641BA">
      <w:pPr>
        <w:pStyle w:val="CuerpoA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912C9" w:rsidP="001641BA">
      <w:pPr>
        <w:pStyle w:val="Cue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Los objetivos específicos del seminario son: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Desarrollar los fundamentos filosóficos, éticos y políticos de la práctica legislat</w:t>
      </w:r>
      <w:r w:rsidRPr="001641BA">
        <w:rPr>
          <w:rFonts w:ascii="Arial" w:hAnsi="Arial" w:cs="Arial"/>
          <w:sz w:val="24"/>
          <w:szCs w:val="24"/>
        </w:rPr>
        <w:t>i</w:t>
      </w:r>
      <w:r w:rsidRPr="001641BA">
        <w:rPr>
          <w:rFonts w:ascii="Arial" w:hAnsi="Arial" w:cs="Arial"/>
          <w:sz w:val="24"/>
          <w:szCs w:val="24"/>
        </w:rPr>
        <w:t xml:space="preserve">va. 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Fomentar la capacidad de argumentar, exponer y contrastar ideas propias en un debate.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Generar un espacio de debate y de análisis crítico de conceptos, así como ta</w:t>
      </w:r>
      <w:r w:rsidRPr="001641BA">
        <w:rPr>
          <w:rFonts w:ascii="Arial" w:hAnsi="Arial" w:cs="Arial"/>
          <w:sz w:val="24"/>
          <w:szCs w:val="24"/>
        </w:rPr>
        <w:t>m</w:t>
      </w:r>
      <w:r w:rsidRPr="001641BA">
        <w:rPr>
          <w:rFonts w:ascii="Arial" w:hAnsi="Arial" w:cs="Arial"/>
          <w:sz w:val="24"/>
          <w:szCs w:val="24"/>
        </w:rPr>
        <w:t>bién de la bibliografía presentada en clase.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Estudiar las reglas, procedimientos y procesos que rigen las distintas etapas de la actividad legislativa.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Introducir a los alumnos en la producción de textos legislativos en el ámbito del Congreso de la Nación con la técnica y las pautas de estilo correspondientes.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Facilitar instrumentos teóricos para el análisis crítico del accionar de los actores y las dinámicas políticas propias del Poder Legislativo Nacional. 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Incentivar el análisis crítico de la institucionalidad legislativa argentina en el ma</w:t>
      </w:r>
      <w:r w:rsidRPr="001641BA">
        <w:rPr>
          <w:rFonts w:ascii="Arial" w:hAnsi="Arial" w:cs="Arial"/>
          <w:sz w:val="24"/>
          <w:szCs w:val="24"/>
        </w:rPr>
        <w:t>r</w:t>
      </w:r>
      <w:r w:rsidRPr="001641BA">
        <w:rPr>
          <w:rFonts w:ascii="Arial" w:hAnsi="Arial" w:cs="Arial"/>
          <w:sz w:val="24"/>
          <w:szCs w:val="24"/>
        </w:rPr>
        <w:t>co de la gobernabilidad.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Introducir aspectos metodológicos básicos para el estudio del Congreso. 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Reflexionar en torno al rol de la ciudadanía como originadora de iniciativas y co</w:t>
      </w:r>
      <w:r w:rsidRPr="001641BA">
        <w:rPr>
          <w:rFonts w:ascii="Arial" w:hAnsi="Arial" w:cs="Arial"/>
          <w:sz w:val="24"/>
          <w:szCs w:val="24"/>
        </w:rPr>
        <w:t>n</w:t>
      </w:r>
      <w:r w:rsidRPr="001641BA">
        <w:rPr>
          <w:rFonts w:ascii="Arial" w:hAnsi="Arial" w:cs="Arial"/>
          <w:sz w:val="24"/>
          <w:szCs w:val="24"/>
        </w:rPr>
        <w:t xml:space="preserve">troladora del Poder Legislativo 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lastRenderedPageBreak/>
        <w:t>Pensar acerca de las prácticas y sentidos consolidados en la gestión legislativa con una mirada crítica y reflexiva.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Promover la formación de profesionales con criterio de oportunidad, relevancia, y pertinencia en la política legislativa.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Fortalecer las capacidades de búsqueda y recolección de datos, e información relevante a la hora de generar material legislativo. 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Profundizar el análisis sobre el papel de las ONG</w:t>
      </w:r>
      <w:r w:rsidR="00B82317" w:rsidRPr="001641BA">
        <w:rPr>
          <w:rFonts w:ascii="Arial" w:hAnsi="Arial" w:cs="Arial"/>
          <w:sz w:val="24"/>
          <w:szCs w:val="24"/>
        </w:rPr>
        <w:t>`</w:t>
      </w:r>
      <w:r w:rsidRPr="001641BA">
        <w:rPr>
          <w:rFonts w:ascii="Arial" w:hAnsi="Arial" w:cs="Arial"/>
          <w:sz w:val="24"/>
          <w:szCs w:val="24"/>
        </w:rPr>
        <w:t xml:space="preserve">s en su vínculo con el Poder Legislativo. 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Examinar la dinámica partidaria y el accionar de los legisladores con respecto a los determinantes en sus carreras políticas dependiendo de la Cámara en la que ejerzan la representación.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Analizar el rol de contralor del Congreso de la Nación Argentina.</w:t>
      </w:r>
    </w:p>
    <w:p w:rsidR="00087A6C" w:rsidRPr="001641BA" w:rsidRDefault="000912C9" w:rsidP="001641BA">
      <w:pPr>
        <w:pStyle w:val="Prrafode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Estudiar la relación entre la Cámara de Senadores y la Cámara de Diputados de la Nación.</w:t>
      </w:r>
    </w:p>
    <w:p w:rsidR="00087A6C" w:rsidRPr="001641BA" w:rsidRDefault="00087A6C" w:rsidP="001641BA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912C9" w:rsidP="001641BA">
      <w:pPr>
        <w:pStyle w:val="Cue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La materia tiene como finalidad que los alumnos adquieran</w:t>
      </w:r>
      <w:r w:rsidR="00525569" w:rsidRPr="001641BA">
        <w:rPr>
          <w:rStyle w:val="Ninguno"/>
          <w:rFonts w:ascii="Arial" w:hAnsi="Arial" w:cs="Arial"/>
          <w:sz w:val="24"/>
          <w:szCs w:val="24"/>
        </w:rPr>
        <w:t xml:space="preserve"> tanto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 conocimientos te</w:t>
      </w:r>
      <w:r w:rsidRPr="001641BA">
        <w:rPr>
          <w:rStyle w:val="Ninguno"/>
          <w:rFonts w:ascii="Arial" w:hAnsi="Arial" w:cs="Arial"/>
          <w:sz w:val="24"/>
          <w:szCs w:val="24"/>
        </w:rPr>
        <w:t>ó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ricos </w:t>
      </w:r>
      <w:r w:rsidR="00525569" w:rsidRPr="001641BA">
        <w:rPr>
          <w:rStyle w:val="Ninguno"/>
          <w:rFonts w:ascii="Arial" w:hAnsi="Arial" w:cs="Arial"/>
          <w:sz w:val="24"/>
          <w:szCs w:val="24"/>
        </w:rPr>
        <w:t>-</w:t>
      </w:r>
      <w:r w:rsidRPr="001641BA">
        <w:rPr>
          <w:rStyle w:val="Ninguno"/>
          <w:rFonts w:ascii="Arial" w:hAnsi="Arial" w:cs="Arial"/>
          <w:sz w:val="24"/>
          <w:szCs w:val="24"/>
        </w:rPr>
        <w:t>que puedan ser útiles en su formación</w:t>
      </w:r>
      <w:r w:rsidR="00525569" w:rsidRPr="001641BA">
        <w:rPr>
          <w:rStyle w:val="Ninguno"/>
          <w:rFonts w:ascii="Arial" w:hAnsi="Arial" w:cs="Arial"/>
          <w:sz w:val="24"/>
          <w:szCs w:val="24"/>
        </w:rPr>
        <w:t>- como también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  fomentar la generación de capacidades de producción propia que son instrumentos esenciales para su labor profesional.</w:t>
      </w:r>
    </w:p>
    <w:p w:rsidR="00087A6C" w:rsidRPr="001641BA" w:rsidRDefault="00087A6C" w:rsidP="001641BA">
      <w:pPr>
        <w:pStyle w:val="Cue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87A6C" w:rsidP="001641BA">
      <w:pPr>
        <w:pStyle w:val="CuerpoA"/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87A6C" w:rsidRPr="001B01E2" w:rsidRDefault="000912C9" w:rsidP="001641BA">
      <w:pPr>
        <w:pStyle w:val="Prrafodelista"/>
        <w:numPr>
          <w:ilvl w:val="0"/>
          <w:numId w:val="6"/>
        </w:numPr>
        <w:spacing w:after="0" w:line="360" w:lineRule="auto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1B01E2">
        <w:rPr>
          <w:rFonts w:ascii="Arial" w:hAnsi="Arial" w:cs="Arial"/>
          <w:b/>
          <w:bCs/>
          <w:sz w:val="28"/>
          <w:szCs w:val="28"/>
        </w:rPr>
        <w:t>Características Curriculares de la Materia</w:t>
      </w:r>
    </w:p>
    <w:p w:rsidR="00087A6C" w:rsidRPr="001641BA" w:rsidRDefault="00087A6C" w:rsidP="001641BA">
      <w:pPr>
        <w:pStyle w:val="Cue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912C9" w:rsidP="001641BA">
      <w:pPr>
        <w:pStyle w:val="CuerpoA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Equipo docente: Taibo Lautaro Matias, licenciado en Ciencia Política</w:t>
      </w:r>
      <w:r w:rsidRPr="001641BA">
        <w:rPr>
          <w:rStyle w:val="Ninguno"/>
          <w:rFonts w:ascii="Arial" w:hAnsi="Arial" w:cs="Arial"/>
          <w:sz w:val="24"/>
          <w:szCs w:val="24"/>
          <w:lang w:val="pt-PT"/>
        </w:rPr>
        <w:t xml:space="preserve"> / Federico Esteban Mart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ínez, abogado </w:t>
      </w:r>
    </w:p>
    <w:p w:rsidR="00087A6C" w:rsidRPr="001641BA" w:rsidRDefault="00087A6C" w:rsidP="001641BA">
      <w:pPr>
        <w:pStyle w:val="Cue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912C9" w:rsidP="001641B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Fonts w:ascii="Arial" w:hAnsi="Arial" w:cs="Arial"/>
          <w:b/>
          <w:bCs/>
          <w:sz w:val="24"/>
          <w:szCs w:val="24"/>
        </w:rPr>
        <w:t>Evaluación</w:t>
      </w:r>
    </w:p>
    <w:p w:rsidR="00087A6C" w:rsidRPr="001641BA" w:rsidRDefault="000912C9" w:rsidP="001641BA">
      <w:pPr>
        <w:pStyle w:val="Prrafodelista"/>
        <w:spacing w:after="0" w:line="360" w:lineRule="auto"/>
        <w:ind w:left="0" w:firstLine="450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Se realizará con base en el trabajo en clase, así como también los aportes fu</w:t>
      </w:r>
      <w:r w:rsidRPr="001641BA">
        <w:rPr>
          <w:rStyle w:val="Ninguno"/>
          <w:rFonts w:ascii="Arial" w:hAnsi="Arial" w:cs="Arial"/>
          <w:sz w:val="24"/>
          <w:szCs w:val="24"/>
        </w:rPr>
        <w:t>n</w:t>
      </w:r>
      <w:r w:rsidRPr="001641BA">
        <w:rPr>
          <w:rStyle w:val="Ninguno"/>
          <w:rFonts w:ascii="Arial" w:hAnsi="Arial" w:cs="Arial"/>
          <w:sz w:val="24"/>
          <w:szCs w:val="24"/>
        </w:rPr>
        <w:t>damentados en la bibliografía de la cátedra. La evaluación final tendrá en cuenta   una monografía que deberá ser presentada tras la finalización del seminario, y la pa</w:t>
      </w:r>
      <w:r w:rsidRPr="001641BA">
        <w:rPr>
          <w:rStyle w:val="Ninguno"/>
          <w:rFonts w:ascii="Arial" w:hAnsi="Arial" w:cs="Arial"/>
          <w:sz w:val="24"/>
          <w:szCs w:val="24"/>
        </w:rPr>
        <w:t>r</w:t>
      </w:r>
      <w:r w:rsidRPr="001641BA">
        <w:rPr>
          <w:rStyle w:val="Ninguno"/>
          <w:rFonts w:ascii="Arial" w:hAnsi="Arial" w:cs="Arial"/>
          <w:sz w:val="24"/>
          <w:szCs w:val="24"/>
        </w:rPr>
        <w:t>ticipación en clase.</w:t>
      </w:r>
    </w:p>
    <w:p w:rsidR="006F0103" w:rsidRPr="001641BA" w:rsidRDefault="006F0103" w:rsidP="001641BA">
      <w:pPr>
        <w:pStyle w:val="Prrafodelista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F0103" w:rsidRPr="001641BA" w:rsidRDefault="006F0103" w:rsidP="001641B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Fonts w:ascii="Arial" w:hAnsi="Arial" w:cs="Arial"/>
          <w:b/>
          <w:bCs/>
          <w:sz w:val="24"/>
          <w:szCs w:val="24"/>
        </w:rPr>
        <w:t xml:space="preserve">Carga horaria: </w:t>
      </w:r>
      <w:r w:rsidRPr="001641BA">
        <w:rPr>
          <w:rFonts w:ascii="Arial" w:hAnsi="Arial" w:cs="Arial"/>
          <w:bCs/>
          <w:sz w:val="24"/>
          <w:szCs w:val="24"/>
        </w:rPr>
        <w:t>Carga semanal de 4 horas</w:t>
      </w:r>
      <w:r w:rsidR="009B77FA">
        <w:rPr>
          <w:rFonts w:ascii="Arial" w:hAnsi="Arial" w:cs="Arial"/>
          <w:bCs/>
          <w:sz w:val="24"/>
          <w:szCs w:val="24"/>
        </w:rPr>
        <w:t>. U</w:t>
      </w:r>
      <w:r w:rsidRPr="001641BA">
        <w:rPr>
          <w:rFonts w:ascii="Arial" w:hAnsi="Arial" w:cs="Arial"/>
          <w:bCs/>
          <w:sz w:val="24"/>
          <w:szCs w:val="24"/>
        </w:rPr>
        <w:t>n total de 64 horas.</w:t>
      </w:r>
    </w:p>
    <w:p w:rsidR="006F0103" w:rsidRPr="001641BA" w:rsidRDefault="006F0103" w:rsidP="001641BA">
      <w:pPr>
        <w:spacing w:line="360" w:lineRule="auto"/>
        <w:jc w:val="both"/>
        <w:rPr>
          <w:rFonts w:ascii="Arial" w:hAnsi="Arial" w:cs="Arial"/>
          <w:b/>
          <w:bCs/>
          <w:lang w:val="es-AR"/>
        </w:rPr>
      </w:pPr>
    </w:p>
    <w:p w:rsidR="006F0103" w:rsidRPr="001641BA" w:rsidRDefault="006F0103" w:rsidP="001641B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641BA">
        <w:rPr>
          <w:rFonts w:ascii="Arial" w:hAnsi="Arial" w:cs="Arial"/>
          <w:b/>
          <w:bCs/>
          <w:sz w:val="24"/>
          <w:szCs w:val="24"/>
        </w:rPr>
        <w:t xml:space="preserve">Cuatrimestre y año de dictado: </w:t>
      </w:r>
      <w:r w:rsidRPr="001641BA">
        <w:rPr>
          <w:rFonts w:ascii="Arial" w:hAnsi="Arial" w:cs="Arial"/>
          <w:bCs/>
          <w:sz w:val="24"/>
          <w:szCs w:val="24"/>
        </w:rPr>
        <w:t>Primer Cuatrimestre de 2019</w:t>
      </w:r>
    </w:p>
    <w:p w:rsidR="006F0103" w:rsidRPr="001641BA" w:rsidRDefault="006F0103" w:rsidP="001641BA">
      <w:pPr>
        <w:pStyle w:val="Prrafodelista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087A6C" w:rsidRPr="001641BA" w:rsidRDefault="000912C9" w:rsidP="001641B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Fonts w:ascii="Arial" w:hAnsi="Arial" w:cs="Arial"/>
          <w:b/>
          <w:bCs/>
          <w:sz w:val="24"/>
          <w:szCs w:val="24"/>
        </w:rPr>
        <w:t>Metodología de Enseñanza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Las clases serán</w:t>
      </w:r>
      <w:r w:rsidRPr="001641BA">
        <w:rPr>
          <w:rStyle w:val="Ninguno"/>
          <w:rFonts w:ascii="Arial" w:hAnsi="Arial" w:cs="Arial"/>
          <w:sz w:val="24"/>
          <w:szCs w:val="24"/>
          <w:lang w:val="it-IT"/>
        </w:rPr>
        <w:t xml:space="preserve"> tanto te</w:t>
      </w:r>
      <w:r w:rsidRPr="001641BA">
        <w:rPr>
          <w:rStyle w:val="Ninguno"/>
          <w:rFonts w:ascii="Arial" w:hAnsi="Arial" w:cs="Arial"/>
          <w:sz w:val="24"/>
          <w:szCs w:val="24"/>
        </w:rPr>
        <w:t>ó</w:t>
      </w:r>
      <w:r w:rsidRPr="001641BA">
        <w:rPr>
          <w:rStyle w:val="Ninguno"/>
          <w:rFonts w:ascii="Arial" w:hAnsi="Arial" w:cs="Arial"/>
          <w:sz w:val="24"/>
          <w:szCs w:val="24"/>
          <w:lang w:val="pt-PT"/>
        </w:rPr>
        <w:t>ricas como pr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ácticas y consistirán en la presentación de las unidades contenidas en el programa y la discusión de la bibliografía. 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Se realizarán prácticas sobre la actividad legislativa en las que el estudiante an</w:t>
      </w:r>
      <w:r w:rsidRPr="001641BA">
        <w:rPr>
          <w:rStyle w:val="Ninguno"/>
          <w:rFonts w:ascii="Arial" w:hAnsi="Arial" w:cs="Arial"/>
          <w:sz w:val="24"/>
          <w:szCs w:val="24"/>
        </w:rPr>
        <w:t>a</w:t>
      </w:r>
      <w:r w:rsidRPr="001641BA">
        <w:rPr>
          <w:rStyle w:val="Ninguno"/>
          <w:rFonts w:ascii="Arial" w:hAnsi="Arial" w:cs="Arial"/>
          <w:sz w:val="24"/>
          <w:szCs w:val="24"/>
        </w:rPr>
        <w:t>lizará documentos parlamentarios y videos de las sesiones y reuniones de las com</w:t>
      </w:r>
      <w:r w:rsidRPr="001641BA">
        <w:rPr>
          <w:rStyle w:val="Ninguno"/>
          <w:rFonts w:ascii="Arial" w:hAnsi="Arial" w:cs="Arial"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siones de asesoramiento de ambas cámaras. 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Se realizará un seguimiento semanal de la agenda del Congreso durante el d</w:t>
      </w:r>
      <w:r w:rsidRPr="001641BA">
        <w:rPr>
          <w:rStyle w:val="Ninguno"/>
          <w:rFonts w:ascii="Arial" w:hAnsi="Arial" w:cs="Arial"/>
          <w:sz w:val="24"/>
          <w:szCs w:val="24"/>
        </w:rPr>
        <w:t>e</w:t>
      </w:r>
      <w:r w:rsidRPr="001641BA">
        <w:rPr>
          <w:rStyle w:val="Ninguno"/>
          <w:rFonts w:ascii="Arial" w:hAnsi="Arial" w:cs="Arial"/>
          <w:sz w:val="24"/>
          <w:szCs w:val="24"/>
        </w:rPr>
        <w:t>sarrollo del seminario.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Asimismo los estudiantes asistirán a las reuniones de las comisiones de ases</w:t>
      </w:r>
      <w:r w:rsidRPr="001641BA">
        <w:rPr>
          <w:rStyle w:val="Ninguno"/>
          <w:rFonts w:ascii="Arial" w:hAnsi="Arial" w:cs="Arial"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sz w:val="24"/>
          <w:szCs w:val="24"/>
        </w:rPr>
        <w:t>ramientos de ambas cámaras y realizarán informes sobre la actividad examinada.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Se realizarán entrevistas con legisladores nacionales para relevar información que les permita una reflexión acerca de los trabajos, vivencias y experiencias en la tarea legislativa.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Los estudiantes elaborarán  proyectos de ley, siguiendo las reglas y proced</w:t>
      </w:r>
      <w:r w:rsidRPr="001641BA">
        <w:rPr>
          <w:rStyle w:val="Ninguno"/>
          <w:rFonts w:ascii="Arial" w:hAnsi="Arial" w:cs="Arial"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mientos de la técnica legislativa. </w:t>
      </w:r>
    </w:p>
    <w:p w:rsidR="00087A6C" w:rsidRPr="001641BA" w:rsidRDefault="000912C9" w:rsidP="001641BA">
      <w:pPr>
        <w:pStyle w:val="CuerpoA"/>
        <w:spacing w:after="0" w:line="360" w:lineRule="auto"/>
        <w:ind w:firstLine="450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Se realizarán debates, siguiendo las pautas parlamentarias para presentar y d</w:t>
      </w:r>
      <w:r w:rsidRPr="001641BA">
        <w:rPr>
          <w:rStyle w:val="Ninguno"/>
          <w:rFonts w:ascii="Arial" w:hAnsi="Arial" w:cs="Arial"/>
          <w:sz w:val="24"/>
          <w:szCs w:val="24"/>
        </w:rPr>
        <w:t>e</w:t>
      </w:r>
      <w:r w:rsidRPr="001641BA">
        <w:rPr>
          <w:rStyle w:val="Ninguno"/>
          <w:rFonts w:ascii="Arial" w:hAnsi="Arial" w:cs="Arial"/>
          <w:sz w:val="24"/>
          <w:szCs w:val="24"/>
        </w:rPr>
        <w:t>fender proyectos de ley.</w:t>
      </w:r>
    </w:p>
    <w:p w:rsidR="006145FF" w:rsidRPr="001641BA" w:rsidRDefault="006145FF" w:rsidP="001641BA">
      <w:pPr>
        <w:pStyle w:val="CuerpoA"/>
        <w:spacing w:after="0" w:line="360" w:lineRule="auto"/>
        <w:ind w:firstLine="450"/>
        <w:jc w:val="both"/>
        <w:rPr>
          <w:rFonts w:ascii="Arial" w:hAnsi="Arial" w:cs="Arial"/>
          <w:b/>
          <w:sz w:val="24"/>
          <w:szCs w:val="24"/>
        </w:rPr>
      </w:pPr>
    </w:p>
    <w:p w:rsidR="006145FF" w:rsidRPr="001641BA" w:rsidRDefault="006145FF" w:rsidP="001641BA">
      <w:pPr>
        <w:pStyle w:val="CuerpoA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b/>
          <w:sz w:val="24"/>
          <w:szCs w:val="24"/>
        </w:rPr>
        <w:t>Régimen de evaluación y promoción:</w:t>
      </w:r>
      <w:r w:rsidRPr="001641BA">
        <w:rPr>
          <w:rFonts w:ascii="Arial" w:hAnsi="Arial" w:cs="Arial"/>
          <w:sz w:val="24"/>
          <w:szCs w:val="24"/>
        </w:rPr>
        <w:t xml:space="preserve"> La asistencia obligatoria al seminario es del setenta y cinco por ciento (75%) de las clases. La modalidad de evaluación consiste en la elaboración y presentación de un proyecto de ley. Si el trabajo practico resulta aprobado y el estudiante cuenta con la asistencia mínima exig</w:t>
      </w:r>
      <w:r w:rsidRPr="001641BA">
        <w:rPr>
          <w:rFonts w:ascii="Arial" w:hAnsi="Arial" w:cs="Arial"/>
          <w:sz w:val="24"/>
          <w:szCs w:val="24"/>
        </w:rPr>
        <w:t>i</w:t>
      </w:r>
      <w:r w:rsidRPr="001641BA">
        <w:rPr>
          <w:rFonts w:ascii="Arial" w:hAnsi="Arial" w:cs="Arial"/>
          <w:sz w:val="24"/>
          <w:szCs w:val="24"/>
        </w:rPr>
        <w:t>da, entonces puede promocionar la materia. La no asistencia al mínimo de 50% de las clases implica la pérdida de la regularidad.</w:t>
      </w:r>
    </w:p>
    <w:p w:rsidR="00087A6C" w:rsidRPr="001641BA" w:rsidRDefault="00087A6C" w:rsidP="001641BA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87A6C" w:rsidP="001641BA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912C9" w:rsidP="001641B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Fonts w:ascii="Arial" w:hAnsi="Arial" w:cs="Arial"/>
          <w:b/>
          <w:bCs/>
          <w:sz w:val="24"/>
          <w:szCs w:val="24"/>
        </w:rPr>
        <w:lastRenderedPageBreak/>
        <w:t xml:space="preserve">Contenidos Programáticos </w:t>
      </w:r>
    </w:p>
    <w:p w:rsidR="00087A6C" w:rsidRPr="001641BA" w:rsidRDefault="000912C9" w:rsidP="001641BA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Presentación de la Materia. </w:t>
      </w:r>
    </w:p>
    <w:p w:rsidR="00087A6C" w:rsidRDefault="00087A6C" w:rsidP="001641BA">
      <w:pPr>
        <w:pStyle w:val="Prrafode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A701B" w:rsidRPr="001641BA" w:rsidRDefault="005A701B" w:rsidP="001641BA">
      <w:pPr>
        <w:pStyle w:val="Prrafode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87A6C" w:rsidRPr="009B77FA" w:rsidRDefault="000912C9" w:rsidP="008C7D50">
      <w:pPr>
        <w:pStyle w:val="Prrafodelista"/>
        <w:numPr>
          <w:ilvl w:val="0"/>
          <w:numId w:val="12"/>
        </w:numPr>
        <w:spacing w:after="0" w:line="360" w:lineRule="auto"/>
        <w:ind w:hanging="426"/>
        <w:jc w:val="both"/>
        <w:rPr>
          <w:rFonts w:ascii="Arial" w:hAnsi="Arial" w:cs="Arial"/>
          <w:iCs/>
          <w:sz w:val="24"/>
          <w:szCs w:val="24"/>
        </w:rPr>
      </w:pPr>
      <w:r w:rsidRPr="009B77FA">
        <w:rPr>
          <w:rStyle w:val="Ninguno"/>
          <w:rFonts w:ascii="Arial" w:hAnsi="Arial" w:cs="Arial"/>
          <w:b/>
          <w:bCs/>
          <w:iCs/>
          <w:sz w:val="24"/>
          <w:szCs w:val="24"/>
        </w:rPr>
        <w:t xml:space="preserve">Unidad 1: La organización del Estado argentino </w:t>
      </w:r>
    </w:p>
    <w:p w:rsidR="00087A6C" w:rsidRPr="001641BA" w:rsidRDefault="000912C9" w:rsidP="001641BA">
      <w:pPr>
        <w:pStyle w:val="Prrafodelista"/>
        <w:spacing w:after="0"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 w:rsidRPr="001641BA">
        <w:rPr>
          <w:rStyle w:val="Ninguno"/>
          <w:rFonts w:ascii="Arial" w:hAnsi="Arial" w:cs="Arial"/>
          <w:iCs/>
          <w:sz w:val="24"/>
          <w:szCs w:val="24"/>
        </w:rPr>
        <w:t>La organización del Estado argentino y su encuadre constitucional. Reflexiones sobre la formación del Estado. El gobierno representativo y republicano y el E</w:t>
      </w:r>
      <w:r w:rsidRPr="001641BA">
        <w:rPr>
          <w:rStyle w:val="Ninguno"/>
          <w:rFonts w:ascii="Arial" w:hAnsi="Arial" w:cs="Arial"/>
          <w:iCs/>
          <w:sz w:val="24"/>
          <w:szCs w:val="24"/>
        </w:rPr>
        <w:t>s</w:t>
      </w:r>
      <w:r w:rsidRPr="001641BA">
        <w:rPr>
          <w:rStyle w:val="Ninguno"/>
          <w:rFonts w:ascii="Arial" w:hAnsi="Arial" w:cs="Arial"/>
          <w:iCs/>
          <w:sz w:val="24"/>
          <w:szCs w:val="24"/>
        </w:rPr>
        <w:t>tado federal. Las relaciones entre los poderes del Estado y las relaciones entre el gobierno federal y los gobiernos provinciales. Los partidos como protagonistas de las democracias representativas. Diferentes perspectivas sobre los partidos pol</w:t>
      </w:r>
      <w:r w:rsidRPr="001641BA">
        <w:rPr>
          <w:rStyle w:val="Ninguno"/>
          <w:rFonts w:ascii="Arial" w:hAnsi="Arial" w:cs="Arial"/>
          <w:iCs/>
          <w:sz w:val="24"/>
          <w:szCs w:val="24"/>
        </w:rPr>
        <w:t>í</w:t>
      </w:r>
      <w:r w:rsidRPr="001641BA">
        <w:rPr>
          <w:rStyle w:val="Ninguno"/>
          <w:rFonts w:ascii="Arial" w:hAnsi="Arial" w:cs="Arial"/>
          <w:iCs/>
          <w:sz w:val="24"/>
          <w:szCs w:val="24"/>
        </w:rPr>
        <w:t xml:space="preserve">ticos. </w:t>
      </w:r>
    </w:p>
    <w:p w:rsidR="00087A6C" w:rsidRPr="001641BA" w:rsidRDefault="00087A6C" w:rsidP="001641BA">
      <w:pPr>
        <w:pStyle w:val="Cue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087A6C" w:rsidRPr="001641BA" w:rsidRDefault="000912C9" w:rsidP="00164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Acuña, Carlos y Chudnovsky, Mariana (2013). Cómo entender las instituciones y su relación con la Política. En Carlos Acuña (ed) 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¿Cuánto importan las inst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tuciones? </w:t>
      </w:r>
      <w:r w:rsidRPr="001641BA">
        <w:rPr>
          <w:rFonts w:ascii="Arial" w:hAnsi="Arial" w:cs="Arial"/>
          <w:sz w:val="24"/>
          <w:szCs w:val="24"/>
        </w:rPr>
        <w:t xml:space="preserve">Buenos Aires: Siglo XXI. </w:t>
      </w:r>
    </w:p>
    <w:p w:rsidR="00087A6C" w:rsidRPr="001641BA" w:rsidRDefault="000912C9" w:rsidP="00164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Moscoso, Guido (2012). Los estudios sobre la política legislativa argentina (1983-2010). Reflexiones en torno a cómo estudiamos el Poder Legislativo.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Revista POST Data</w:t>
      </w:r>
      <w:r w:rsidRPr="001641BA">
        <w:rPr>
          <w:rFonts w:ascii="Arial" w:hAnsi="Arial" w:cs="Arial"/>
          <w:sz w:val="24"/>
          <w:szCs w:val="24"/>
        </w:rPr>
        <w:t>, Vol 17, pp. 99-123.</w:t>
      </w:r>
    </w:p>
    <w:p w:rsidR="00087A6C" w:rsidRPr="001641BA" w:rsidRDefault="000912C9" w:rsidP="001641B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García Linera,  Álvaro y otros (2010).  El Estado. Campo de lucha. </w:t>
      </w:r>
      <w:r w:rsidRPr="001641BA">
        <w:rPr>
          <w:rStyle w:val="Ninguno"/>
          <w:rFonts w:ascii="Arial" w:hAnsi="Arial" w:cs="Arial"/>
          <w:sz w:val="24"/>
          <w:szCs w:val="24"/>
        </w:rPr>
        <w:t>Muela del Diablo y CLACSO Editores</w:t>
      </w:r>
    </w:p>
    <w:p w:rsidR="00087A6C" w:rsidRPr="001641BA" w:rsidRDefault="000912C9" w:rsidP="001641B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Abal Medina, Juan y Cao, Horacio (2012) Manual de la nueva Administración Pública Argentina, Ariel, Buenos Aires (selección)</w:t>
      </w:r>
    </w:p>
    <w:p w:rsidR="00087A6C" w:rsidRPr="001641BA" w:rsidRDefault="000912C9" w:rsidP="00164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Oszlak, Oscar (1982) Reflexiones sobre la formación del Estado y la constru</w:t>
      </w:r>
      <w:r w:rsidRPr="001641BA">
        <w:rPr>
          <w:rFonts w:ascii="Arial" w:hAnsi="Arial" w:cs="Arial"/>
          <w:sz w:val="24"/>
          <w:szCs w:val="24"/>
        </w:rPr>
        <w:t>c</w:t>
      </w:r>
      <w:r w:rsidRPr="001641BA">
        <w:rPr>
          <w:rFonts w:ascii="Arial" w:hAnsi="Arial" w:cs="Arial"/>
          <w:sz w:val="24"/>
          <w:szCs w:val="24"/>
        </w:rPr>
        <w:t xml:space="preserve">ción de la sociedad argentina.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Revista</w:t>
      </w:r>
      <w:r w:rsidRPr="001641BA">
        <w:rPr>
          <w:rFonts w:ascii="Arial" w:hAnsi="Arial" w:cs="Arial"/>
          <w:sz w:val="24"/>
          <w:szCs w:val="24"/>
        </w:rPr>
        <w:t xml:space="preserve"> Desarrollo Económico, Vol. 21, No. 84. pp. 531-548.</w:t>
      </w:r>
    </w:p>
    <w:p w:rsidR="00087A6C" w:rsidRPr="001641BA" w:rsidRDefault="008F1D7D" w:rsidP="001641BA">
      <w:pPr>
        <w:pStyle w:val="Prrafodelista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Blaksley, Francisco, Carballo, Camilo y Cattaneo, Agustina (2010). El Feder</w:t>
      </w:r>
      <w:r w:rsidRPr="001641BA">
        <w:rPr>
          <w:rFonts w:ascii="Arial" w:hAnsi="Arial" w:cs="Arial"/>
          <w:sz w:val="24"/>
          <w:szCs w:val="24"/>
        </w:rPr>
        <w:t>a</w:t>
      </w:r>
      <w:r w:rsidRPr="001641BA">
        <w:rPr>
          <w:rFonts w:ascii="Arial" w:hAnsi="Arial" w:cs="Arial"/>
          <w:sz w:val="24"/>
          <w:szCs w:val="24"/>
        </w:rPr>
        <w:t xml:space="preserve">lismo y la distribución de competencias entre la Nación y las provincias.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Equ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po de Gestión Económica y Social</w:t>
      </w:r>
      <w:r w:rsidRPr="001641BA">
        <w:rPr>
          <w:rFonts w:ascii="Arial" w:hAnsi="Arial" w:cs="Arial"/>
          <w:sz w:val="24"/>
          <w:szCs w:val="24"/>
        </w:rPr>
        <w:t>, número II. Buenos Aires: Dunken.</w:t>
      </w:r>
    </w:p>
    <w:p w:rsidR="008F1D7D" w:rsidRPr="001641BA" w:rsidRDefault="008F1D7D" w:rsidP="001641BA">
      <w:pPr>
        <w:pStyle w:val="Textosinforma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Bonvecchi, Alejandro y Mustapic, Ana María</w:t>
      </w:r>
      <w:r w:rsidR="00B82317" w:rsidRPr="001641BA">
        <w:rPr>
          <w:rFonts w:ascii="Arial" w:hAnsi="Arial" w:cs="Arial"/>
          <w:sz w:val="24"/>
          <w:szCs w:val="24"/>
        </w:rPr>
        <w:t xml:space="preserve"> </w:t>
      </w:r>
      <w:r w:rsidRPr="001641BA">
        <w:rPr>
          <w:rFonts w:ascii="Arial" w:hAnsi="Arial" w:cs="Arial"/>
          <w:sz w:val="24"/>
          <w:szCs w:val="24"/>
        </w:rPr>
        <w:t xml:space="preserve">(2011).  El secreto eficiente del presidencialismo argentino. En Manuel Alcántara y Mercedes García Montero </w:t>
      </w:r>
      <w:r w:rsidRPr="001641BA">
        <w:rPr>
          <w:rFonts w:ascii="Arial" w:hAnsi="Arial" w:cs="Arial"/>
          <w:sz w:val="24"/>
          <w:szCs w:val="24"/>
        </w:rPr>
        <w:lastRenderedPageBreak/>
        <w:t>(edit.):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 Algo más que presidentes. El papel del Poder Legislativo en América Latina.</w:t>
      </w:r>
      <w:r w:rsidRPr="001641BA">
        <w:rPr>
          <w:rFonts w:ascii="Arial" w:hAnsi="Arial" w:cs="Arial"/>
          <w:sz w:val="24"/>
          <w:szCs w:val="24"/>
        </w:rPr>
        <w:t xml:space="preserve"> Zaragoza: Fundación Manuel Giménez Abad de Estudios Parlament</w:t>
      </w:r>
      <w:r w:rsidRPr="001641BA">
        <w:rPr>
          <w:rFonts w:ascii="Arial" w:hAnsi="Arial" w:cs="Arial"/>
          <w:sz w:val="24"/>
          <w:szCs w:val="24"/>
        </w:rPr>
        <w:t>a</w:t>
      </w:r>
      <w:r w:rsidRPr="001641BA">
        <w:rPr>
          <w:rFonts w:ascii="Arial" w:hAnsi="Arial" w:cs="Arial"/>
          <w:sz w:val="24"/>
          <w:szCs w:val="24"/>
        </w:rPr>
        <w:t>rios y del Estado Autonómico, pp. 305-337.</w:t>
      </w:r>
    </w:p>
    <w:p w:rsidR="008F1D7D" w:rsidRPr="001641BA" w:rsidRDefault="008F1D7D" w:rsidP="001641BA">
      <w:pPr>
        <w:pStyle w:val="Textosinforma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Negretto, Gabriel (2010). La reforma política en América Latina. Reglas elect</w:t>
      </w:r>
      <w:r w:rsidRPr="001641BA">
        <w:rPr>
          <w:rFonts w:ascii="Arial" w:hAnsi="Arial" w:cs="Arial"/>
          <w:sz w:val="24"/>
          <w:szCs w:val="24"/>
        </w:rPr>
        <w:t>o</w:t>
      </w:r>
      <w:r w:rsidRPr="001641BA">
        <w:rPr>
          <w:rFonts w:ascii="Arial" w:hAnsi="Arial" w:cs="Arial"/>
          <w:sz w:val="24"/>
          <w:szCs w:val="24"/>
        </w:rPr>
        <w:t xml:space="preserve">rales y distribución de poder entre Presidente y Congreso.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Desarrollo Econ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ó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mico</w:t>
      </w:r>
      <w:r w:rsidRPr="001641BA">
        <w:rPr>
          <w:rFonts w:ascii="Arial" w:hAnsi="Arial" w:cs="Arial"/>
          <w:sz w:val="24"/>
          <w:szCs w:val="24"/>
        </w:rPr>
        <w:t>, vol. 50, N° 198,197-221.</w:t>
      </w:r>
    </w:p>
    <w:p w:rsidR="000F6F92" w:rsidRPr="001641BA" w:rsidRDefault="000F6F92" w:rsidP="001641B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García Linera,  Álvaro (2010) Del Estado aparente al Estado integral. Vicepr</w:t>
      </w:r>
      <w:r w:rsidRPr="001641BA">
        <w:rPr>
          <w:rFonts w:ascii="Arial" w:hAnsi="Arial" w:cs="Arial"/>
          <w:sz w:val="24"/>
          <w:szCs w:val="24"/>
        </w:rPr>
        <w:t>e</w:t>
      </w:r>
      <w:r w:rsidRPr="001641BA">
        <w:rPr>
          <w:rFonts w:ascii="Arial" w:hAnsi="Arial" w:cs="Arial"/>
          <w:sz w:val="24"/>
          <w:szCs w:val="24"/>
        </w:rPr>
        <w:t>sidencia del Estado Plurinacional de Bolivia. Año 3. Número 8.</w:t>
      </w: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t> </w:t>
      </w:r>
    </w:p>
    <w:p w:rsidR="008F1D7D" w:rsidRPr="001641BA" w:rsidRDefault="008F1D7D" w:rsidP="001641BA">
      <w:pPr>
        <w:pStyle w:val="Textosinformat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Bonvecchi, Alejandro y Javier Zelaznik (2012). Argentina: Recursos de G</w:t>
      </w:r>
      <w:r w:rsidRPr="001641BA">
        <w:rPr>
          <w:rFonts w:ascii="Arial" w:hAnsi="Arial" w:cs="Arial"/>
          <w:sz w:val="24"/>
          <w:szCs w:val="24"/>
        </w:rPr>
        <w:t>o</w:t>
      </w:r>
      <w:r w:rsidRPr="001641BA">
        <w:rPr>
          <w:rFonts w:ascii="Arial" w:hAnsi="Arial" w:cs="Arial"/>
          <w:sz w:val="24"/>
          <w:szCs w:val="24"/>
        </w:rPr>
        <w:t>bierno y Funcionamiento del Presidencialismo. En Presidencialismo y Parl</w:t>
      </w:r>
      <w:r w:rsidRPr="001641BA">
        <w:rPr>
          <w:rFonts w:ascii="Arial" w:hAnsi="Arial" w:cs="Arial"/>
          <w:sz w:val="24"/>
          <w:szCs w:val="24"/>
        </w:rPr>
        <w:t>a</w:t>
      </w:r>
      <w:r w:rsidRPr="001641BA">
        <w:rPr>
          <w:rFonts w:ascii="Arial" w:hAnsi="Arial" w:cs="Arial"/>
          <w:sz w:val="24"/>
          <w:szCs w:val="24"/>
        </w:rPr>
        <w:t xml:space="preserve">mentarismo. </w:t>
      </w:r>
    </w:p>
    <w:p w:rsidR="00414EB5" w:rsidRPr="001641BA" w:rsidRDefault="00414EB5" w:rsidP="001641BA">
      <w:pPr>
        <w:pStyle w:val="Normal1"/>
        <w:numPr>
          <w:ilvl w:val="0"/>
          <w:numId w:val="14"/>
        </w:numPr>
        <w:spacing w:before="0" w:after="0" w:line="360" w:lineRule="auto"/>
        <w:jc w:val="both"/>
        <w:rPr>
          <w:rStyle w:val="NingunoA"/>
          <w:rFonts w:ascii="Arial" w:hAnsi="Arial" w:cs="Arial"/>
          <w:lang w:val="es-AR"/>
        </w:rPr>
      </w:pPr>
      <w:r w:rsidRPr="001641BA">
        <w:rPr>
          <w:rStyle w:val="Ninguno"/>
          <w:rFonts w:ascii="Arial" w:hAnsi="Arial" w:cs="Arial"/>
          <w:lang w:val="en-US"/>
        </w:rPr>
        <w:t>Negretto, Gabriel (2013). “Party Dominance and mechanisms of popular parti</w:t>
      </w:r>
      <w:r w:rsidRPr="001641BA">
        <w:rPr>
          <w:rStyle w:val="Ninguno"/>
          <w:rFonts w:ascii="Arial" w:hAnsi="Arial" w:cs="Arial"/>
          <w:lang w:val="en-US"/>
        </w:rPr>
        <w:t>c</w:t>
      </w:r>
      <w:r w:rsidRPr="001641BA">
        <w:rPr>
          <w:rStyle w:val="Ninguno"/>
          <w:rFonts w:ascii="Arial" w:hAnsi="Arial" w:cs="Arial"/>
          <w:lang w:val="en-US"/>
        </w:rPr>
        <w:t xml:space="preserve">ipation in Latin America”. </w:t>
      </w:r>
      <w:r w:rsidRPr="001641BA">
        <w:rPr>
          <w:rStyle w:val="NingunoA"/>
          <w:rFonts w:ascii="Arial" w:hAnsi="Arial" w:cs="Arial"/>
        </w:rPr>
        <w:t xml:space="preserve">Trabajo sin publicar presentado en 2013 en Latin American Association Meeting, Washington DC. </w:t>
      </w:r>
    </w:p>
    <w:p w:rsidR="00460882" w:rsidRPr="001641BA" w:rsidRDefault="00460882" w:rsidP="001641BA">
      <w:pPr>
        <w:pStyle w:val="Normal1"/>
        <w:spacing w:before="0" w:after="0" w:line="360" w:lineRule="auto"/>
        <w:ind w:left="720"/>
        <w:jc w:val="both"/>
        <w:rPr>
          <w:rStyle w:val="NingunoA"/>
          <w:rFonts w:ascii="Arial" w:hAnsi="Arial" w:cs="Arial"/>
          <w:lang w:val="es-AR"/>
        </w:rPr>
      </w:pPr>
    </w:p>
    <w:p w:rsidR="00414EB5" w:rsidRPr="001641BA" w:rsidRDefault="00414EB5" w:rsidP="001641BA">
      <w:pPr>
        <w:pStyle w:val="Textosinformato"/>
        <w:spacing w:line="36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optativa</w:t>
      </w:r>
    </w:p>
    <w:p w:rsidR="00414EB5" w:rsidRPr="001641BA" w:rsidRDefault="00414EB5" w:rsidP="001641BA">
      <w:pPr>
        <w:pStyle w:val="Textonotapie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 xml:space="preserve">Alemán, Eduardo y Calvo, Ernesto (2010).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Unified Government, Bill Approval, and the Legislative Weight of the President.</w:t>
      </w:r>
      <w:r w:rsidR="00B82317"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Comparative Political St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u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dies.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 </w:t>
      </w:r>
      <w:r w:rsidRPr="001641BA">
        <w:rPr>
          <w:rStyle w:val="NingunoA"/>
          <w:rFonts w:ascii="Arial" w:hAnsi="Arial" w:cs="Arial"/>
          <w:sz w:val="24"/>
          <w:szCs w:val="24"/>
        </w:rPr>
        <w:t>Vol. 43, 4</w:t>
      </w:r>
    </w:p>
    <w:p w:rsidR="00414EB5" w:rsidRPr="001641BA" w:rsidRDefault="00414EB5" w:rsidP="001641B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 xml:space="preserve">Alemán, Eduardo; Calvo, Ernesto; Jones, Mark P. y Kaplan, Noah (2009).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Comparing Co-sponsorship and Roll-Call Ideal Points.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Legislative Studies Quarterly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Vol. 34 (1): 87–116.</w:t>
      </w:r>
    </w:p>
    <w:p w:rsidR="00414EB5" w:rsidRPr="001641BA" w:rsidRDefault="00414EB5" w:rsidP="001641B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Carey, John (2006). Presidencialismo versus parlamentarismo.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POSTData</w:t>
      </w:r>
      <w:r w:rsidRPr="001641BA">
        <w:rPr>
          <w:rFonts w:ascii="Arial" w:hAnsi="Arial" w:cs="Arial"/>
          <w:sz w:val="24"/>
          <w:szCs w:val="24"/>
        </w:rPr>
        <w:t>, N° 11.</w:t>
      </w:r>
    </w:p>
    <w:p w:rsidR="00414EB5" w:rsidRPr="001641BA" w:rsidRDefault="00414EB5" w:rsidP="001641BA">
      <w:pPr>
        <w:pStyle w:val="Prrafodelista2"/>
        <w:numPr>
          <w:ilvl w:val="0"/>
          <w:numId w:val="14"/>
        </w:numP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  <w:lang w:val="en-US"/>
        </w:rPr>
      </w:pPr>
      <w:r w:rsidRPr="001641BA">
        <w:rPr>
          <w:rFonts w:ascii="Arial" w:hAnsi="Arial" w:cs="Arial"/>
          <w:sz w:val="24"/>
          <w:szCs w:val="24"/>
        </w:rPr>
        <w:t>Cheibub, J. A., A. Przeworski, S. Saiegh. (2004). Government Coalitions and Legislative Success under Presidentialism and Parliamentarism.</w:t>
      </w:r>
      <w:r w:rsidR="00B82317" w:rsidRPr="001641BA">
        <w:rPr>
          <w:rFonts w:ascii="Arial" w:hAnsi="Arial" w:cs="Arial"/>
          <w:sz w:val="24"/>
          <w:szCs w:val="24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British Jou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r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nal of Political Science.</w:t>
      </w:r>
    </w:p>
    <w:p w:rsidR="006E0BCE" w:rsidRPr="001641BA" w:rsidRDefault="006E0BCE" w:rsidP="001641BA">
      <w:pPr>
        <w:pStyle w:val="Prrafodelista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709" w:right="49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Shugart, Matthew y Haggard, Stephan (2001). Institutions and Public Policy in Presidential Systems. En Stephan Haggard and Matt McCubbins (eds.)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Pres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i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dents, Parliaments, and Policy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. Cambridge: Cambridge University Press, pp.64-101.</w:t>
      </w:r>
    </w:p>
    <w:p w:rsidR="006E0BCE" w:rsidRPr="001641BA" w:rsidRDefault="006E0BCE" w:rsidP="001641BA">
      <w:pPr>
        <w:pStyle w:val="Prrafodelist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lastRenderedPageBreak/>
        <w:t xml:space="preserve">Tsebelis, George y Alemán, Eduardo (2005).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Presidential Conditional Agenda Setting in Latin America.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WorldPolitics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 Vol. 57 (3): 396–420. Versión en esp</w:t>
      </w:r>
      <w:r w:rsidRPr="001641BA">
        <w:rPr>
          <w:rStyle w:val="Ninguno"/>
          <w:rFonts w:ascii="Arial" w:hAnsi="Arial" w:cs="Arial"/>
          <w:sz w:val="24"/>
          <w:szCs w:val="24"/>
        </w:rPr>
        <w:t>a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ñol en Revista Postdata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12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, Agosto/2007, (págs. 77-107). </w:t>
      </w:r>
    </w:p>
    <w:p w:rsidR="006E0BCE" w:rsidRPr="001641BA" w:rsidRDefault="006E0BCE" w:rsidP="001641BA">
      <w:pPr>
        <w:pStyle w:val="Prrafodelista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1641BA">
        <w:rPr>
          <w:rStyle w:val="Ninguno"/>
          <w:rFonts w:ascii="Arial" w:hAnsi="Arial" w:cs="Arial"/>
        </w:rPr>
        <w:t>Negretto, Gabriel (2010). La reforma política en América Latina. Reglas elect</w:t>
      </w:r>
      <w:r w:rsidRPr="001641BA">
        <w:rPr>
          <w:rStyle w:val="Ninguno"/>
          <w:rFonts w:ascii="Arial" w:hAnsi="Arial" w:cs="Arial"/>
        </w:rPr>
        <w:t>o</w:t>
      </w:r>
      <w:r w:rsidRPr="001641BA">
        <w:rPr>
          <w:rStyle w:val="Ninguno"/>
          <w:rFonts w:ascii="Arial" w:hAnsi="Arial" w:cs="Arial"/>
        </w:rPr>
        <w:t xml:space="preserve">rales y distribución de poder entre Presidente y Congreso. </w:t>
      </w:r>
      <w:r w:rsidRPr="001641BA">
        <w:rPr>
          <w:rStyle w:val="Ninguno"/>
          <w:rFonts w:ascii="Arial" w:hAnsi="Arial" w:cs="Arial"/>
          <w:i/>
          <w:iCs/>
        </w:rPr>
        <w:t>Desarrollo Econ</w:t>
      </w:r>
      <w:r w:rsidRPr="001641BA">
        <w:rPr>
          <w:rStyle w:val="Ninguno"/>
          <w:rFonts w:ascii="Arial" w:hAnsi="Arial" w:cs="Arial"/>
          <w:i/>
          <w:iCs/>
        </w:rPr>
        <w:t>ó</w:t>
      </w:r>
      <w:r w:rsidRPr="001641BA">
        <w:rPr>
          <w:rStyle w:val="Ninguno"/>
          <w:rFonts w:ascii="Arial" w:hAnsi="Arial" w:cs="Arial"/>
          <w:i/>
          <w:iCs/>
        </w:rPr>
        <w:t xml:space="preserve">mico, </w:t>
      </w:r>
      <w:r w:rsidRPr="001641BA">
        <w:rPr>
          <w:rStyle w:val="Ninguno"/>
          <w:rFonts w:ascii="Arial" w:hAnsi="Arial" w:cs="Arial"/>
        </w:rPr>
        <w:t>vol. 50, N° 198.</w:t>
      </w:r>
    </w:p>
    <w:p w:rsidR="006E0BCE" w:rsidRPr="001641BA" w:rsidRDefault="006E0BCE" w:rsidP="001641BA">
      <w:pPr>
        <w:pStyle w:val="Prrafodelist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Negretto, Gabriel (2006).Minority Presidents and Democratic Performance in Latin America.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Latin American Politics and Society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Vol. 48 (3): 63–92.</w:t>
      </w:r>
    </w:p>
    <w:p w:rsidR="006E0BCE" w:rsidRPr="004F3000" w:rsidRDefault="006E0BCE" w:rsidP="001641BA">
      <w:pPr>
        <w:pStyle w:val="Prrafodelista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Negretto, Gabriel (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2004). Government Capacities and Policy Making by D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e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 xml:space="preserve">cree in Latin America: The Cases of Brazil and Argentina. </w:t>
      </w:r>
      <w:r w:rsidRPr="004F3000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Comparative Polit</w:t>
      </w:r>
      <w:r w:rsidRPr="004F3000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i</w:t>
      </w:r>
      <w:r w:rsidRPr="004F3000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 xml:space="preserve">cal Studies 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 xml:space="preserve">Vol. 37 (5): 531–562. </w:t>
      </w:r>
    </w:p>
    <w:p w:rsidR="006E0BCE" w:rsidRPr="004F3000" w:rsidRDefault="006E0BCE" w:rsidP="001641BA">
      <w:pPr>
        <w:pStyle w:val="CuerpoA"/>
        <w:numPr>
          <w:ilvl w:val="0"/>
          <w:numId w:val="14"/>
        </w:numPr>
        <w:spacing w:after="0" w:line="360" w:lineRule="auto"/>
        <w:ind w:right="49"/>
        <w:jc w:val="both"/>
        <w:rPr>
          <w:rStyle w:val="Ninguno"/>
          <w:rFonts w:ascii="Arial" w:hAnsi="Arial" w:cs="Arial"/>
          <w:sz w:val="24"/>
          <w:szCs w:val="24"/>
          <w:lang w:val="en-US"/>
        </w:rPr>
      </w:pPr>
      <w:bookmarkStart w:id="0" w:name="_GoBack"/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Morgenstern S. y Manzetti L. (2003). Legislative Oversight: Interests and Inst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i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 xml:space="preserve">tutions in the United States </w:t>
      </w:r>
      <w:bookmarkEnd w:id="0"/>
      <w:r w:rsidRPr="004F3000">
        <w:rPr>
          <w:rStyle w:val="Ninguno"/>
          <w:rFonts w:ascii="Arial" w:hAnsi="Arial" w:cs="Arial"/>
          <w:sz w:val="24"/>
          <w:szCs w:val="24"/>
          <w:lang w:val="en-US"/>
        </w:rPr>
        <w:t xml:space="preserve">and Argentina. En S.Mainwaring y C.Welna (comps.) </w:t>
      </w:r>
      <w:r w:rsidRPr="004F3000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 xml:space="preserve">Democratic Accountability in Latin America. 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New York: Oxford Un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i</w:t>
      </w:r>
      <w:r w:rsidRPr="004F3000">
        <w:rPr>
          <w:rStyle w:val="Ninguno"/>
          <w:rFonts w:ascii="Arial" w:hAnsi="Arial" w:cs="Arial"/>
          <w:sz w:val="24"/>
          <w:szCs w:val="24"/>
          <w:lang w:val="en-US"/>
        </w:rPr>
        <w:t>versity Press.</w:t>
      </w:r>
    </w:p>
    <w:p w:rsidR="00414EB5" w:rsidRPr="004F3000" w:rsidRDefault="00414EB5" w:rsidP="001641BA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:rsidR="008F1D7D" w:rsidRPr="004F3000" w:rsidRDefault="008F1D7D" w:rsidP="001641BA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:rsidR="00087A6C" w:rsidRPr="009B77FA" w:rsidRDefault="000912C9" w:rsidP="001641B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F3000">
        <w:rPr>
          <w:rFonts w:ascii="Arial" w:hAnsi="Arial" w:cs="Arial"/>
          <w:b/>
          <w:bCs/>
          <w:iCs/>
          <w:sz w:val="24"/>
          <w:szCs w:val="24"/>
        </w:rPr>
        <w:t xml:space="preserve">Unidad 2: </w:t>
      </w:r>
      <w:r w:rsidR="008F1D7D" w:rsidRPr="004F3000">
        <w:rPr>
          <w:rFonts w:ascii="Arial" w:hAnsi="Arial" w:cs="Arial"/>
          <w:b/>
          <w:bCs/>
          <w:iCs/>
          <w:sz w:val="24"/>
          <w:szCs w:val="24"/>
        </w:rPr>
        <w:t xml:space="preserve">Funciones del Congreso y relaciones </w:t>
      </w:r>
      <w:r w:rsidR="000F6F92" w:rsidRPr="004F3000">
        <w:rPr>
          <w:rFonts w:ascii="Arial" w:hAnsi="Arial" w:cs="Arial"/>
          <w:b/>
          <w:bCs/>
          <w:iCs/>
          <w:sz w:val="24"/>
          <w:szCs w:val="24"/>
        </w:rPr>
        <w:t>con otros</w:t>
      </w:r>
      <w:r w:rsidR="000F6F92" w:rsidRPr="009B77F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F1D7D" w:rsidRPr="009B77FA">
        <w:rPr>
          <w:rFonts w:ascii="Arial" w:hAnsi="Arial" w:cs="Arial"/>
          <w:b/>
          <w:bCs/>
          <w:iCs/>
          <w:sz w:val="24"/>
          <w:szCs w:val="24"/>
        </w:rPr>
        <w:t>poder</w:t>
      </w:r>
      <w:r w:rsidR="000F6F92" w:rsidRPr="009B77FA">
        <w:rPr>
          <w:rFonts w:ascii="Arial" w:hAnsi="Arial" w:cs="Arial"/>
          <w:b/>
          <w:bCs/>
          <w:iCs/>
          <w:sz w:val="24"/>
          <w:szCs w:val="24"/>
        </w:rPr>
        <w:t>es</w:t>
      </w:r>
    </w:p>
    <w:p w:rsidR="00087A6C" w:rsidRPr="001641BA" w:rsidRDefault="000912C9" w:rsidP="001641BA">
      <w:pPr>
        <w:pStyle w:val="Textosinformato"/>
        <w:spacing w:line="360" w:lineRule="auto"/>
        <w:ind w:left="426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El Poder Legislativo y su triple función: representativa, legislativa y de control. El principio de representación. Bicameralismo. Composición y atribuciones de a</w:t>
      </w:r>
      <w:r w:rsidRPr="001641BA">
        <w:rPr>
          <w:rStyle w:val="Ninguno"/>
          <w:rFonts w:ascii="Arial" w:hAnsi="Arial" w:cs="Arial"/>
          <w:sz w:val="24"/>
          <w:szCs w:val="24"/>
        </w:rPr>
        <w:t>m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bas cámaras. </w:t>
      </w:r>
      <w:r w:rsidR="000F6F92" w:rsidRPr="001641BA">
        <w:rPr>
          <w:rStyle w:val="Ninguno"/>
          <w:rFonts w:ascii="Arial" w:hAnsi="Arial" w:cs="Arial"/>
          <w:sz w:val="24"/>
          <w:szCs w:val="24"/>
        </w:rPr>
        <w:t>Número de partidos en la HCDN y el HSN.</w:t>
      </w:r>
      <w:r w:rsidRPr="001641BA">
        <w:rPr>
          <w:rStyle w:val="Ninguno"/>
          <w:rFonts w:ascii="Arial" w:hAnsi="Arial" w:cs="Arial"/>
          <w:sz w:val="24"/>
          <w:szCs w:val="24"/>
        </w:rPr>
        <w:t>Los fueros parlament</w:t>
      </w:r>
      <w:r w:rsidRPr="001641BA">
        <w:rPr>
          <w:rStyle w:val="Ninguno"/>
          <w:rFonts w:ascii="Arial" w:hAnsi="Arial" w:cs="Arial"/>
          <w:sz w:val="24"/>
          <w:szCs w:val="24"/>
        </w:rPr>
        <w:t>a</w:t>
      </w:r>
      <w:r w:rsidRPr="001641BA">
        <w:rPr>
          <w:rStyle w:val="Ninguno"/>
          <w:rFonts w:ascii="Arial" w:hAnsi="Arial" w:cs="Arial"/>
          <w:sz w:val="24"/>
          <w:szCs w:val="24"/>
        </w:rPr>
        <w:t>rios.  Las relaciones del Poder Legislativo con el Poder Ejecutivo y el Poder Jud</w:t>
      </w:r>
      <w:r w:rsidRPr="001641BA">
        <w:rPr>
          <w:rStyle w:val="Ninguno"/>
          <w:rFonts w:ascii="Arial" w:hAnsi="Arial" w:cs="Arial"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sz w:val="24"/>
          <w:szCs w:val="24"/>
        </w:rPr>
        <w:t>cial. Formación y sanción de las leyes. Los decretos de necesidad y urgencia, los decretos delegados, iniciativa legislativa popular, consulta popular. El juicio polít</w:t>
      </w:r>
      <w:r w:rsidRPr="001641BA">
        <w:rPr>
          <w:rStyle w:val="Ninguno"/>
          <w:rFonts w:ascii="Arial" w:hAnsi="Arial" w:cs="Arial"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sz w:val="24"/>
          <w:szCs w:val="24"/>
        </w:rPr>
        <w:t>co. Designación de los jueces de la Corte Suprema. Reforma de la Constitución. Presupuesto Nacional.</w:t>
      </w:r>
    </w:p>
    <w:p w:rsidR="008F1D7D" w:rsidRPr="001641BA" w:rsidRDefault="008F1D7D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8F1D7D" w:rsidRPr="001641BA" w:rsidRDefault="008F1D7D" w:rsidP="001641BA">
      <w:pPr>
        <w:pStyle w:val="Prrafode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Gelli, María Angélica (2005).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Constitución de la Nación Argentina. Comentada y Concordada. </w:t>
      </w:r>
      <w:r w:rsidRPr="001641BA">
        <w:rPr>
          <w:rFonts w:ascii="Arial" w:hAnsi="Arial" w:cs="Arial"/>
          <w:sz w:val="24"/>
          <w:szCs w:val="24"/>
        </w:rPr>
        <w:t>Buenos Aires: La Ley. Pp 650-743</w:t>
      </w:r>
    </w:p>
    <w:p w:rsidR="008F1D7D" w:rsidRPr="001641BA" w:rsidRDefault="008F1D7D" w:rsidP="001641BA">
      <w:pPr>
        <w:pStyle w:val="Prrafode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Constitución Nacional.</w:t>
      </w:r>
    </w:p>
    <w:p w:rsidR="008F1D7D" w:rsidRPr="001641BA" w:rsidRDefault="008F1D7D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lastRenderedPageBreak/>
        <w:t xml:space="preserve">Calvo, Ernesto (2012). Representación Política, Política Pública y Estabilidad Institucional en el Congreso Argentino.  En Carlos Acuña (ed)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¿Cuánto impo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r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tan las instituciones?</w:t>
      </w:r>
      <w:r w:rsidRPr="001641BA">
        <w:rPr>
          <w:rFonts w:ascii="Arial" w:hAnsi="Arial" w:cs="Arial"/>
          <w:sz w:val="24"/>
          <w:szCs w:val="24"/>
        </w:rPr>
        <w:t xml:space="preserve"> Buenos Aires: Siglo XXI. </w:t>
      </w:r>
    </w:p>
    <w:p w:rsidR="008F1D7D" w:rsidRPr="001641BA" w:rsidRDefault="008F1D7D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Bonvecchi, Alejandro y Rodríguez, Jesús (2006). El Papel del Poder Legislat</w:t>
      </w:r>
      <w:r w:rsidRPr="001641BA">
        <w:rPr>
          <w:rFonts w:ascii="Arial" w:hAnsi="Arial" w:cs="Arial"/>
          <w:sz w:val="24"/>
          <w:szCs w:val="24"/>
        </w:rPr>
        <w:t>i</w:t>
      </w:r>
      <w:r w:rsidRPr="001641BA">
        <w:rPr>
          <w:rFonts w:ascii="Arial" w:hAnsi="Arial" w:cs="Arial"/>
          <w:sz w:val="24"/>
          <w:szCs w:val="24"/>
        </w:rPr>
        <w:t>vo en el Proceso Presupuestario argentino (1984-2004).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 Desarrollo Económ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co,</w:t>
      </w:r>
      <w:r w:rsidRPr="001641BA">
        <w:rPr>
          <w:rFonts w:ascii="Arial" w:hAnsi="Arial" w:cs="Arial"/>
          <w:sz w:val="24"/>
          <w:szCs w:val="24"/>
        </w:rPr>
        <w:t xml:space="preserve"> Nº 180, Vol. 45: 487-521.</w:t>
      </w:r>
    </w:p>
    <w:p w:rsidR="008F1D7D" w:rsidRPr="001641BA" w:rsidRDefault="008F1D7D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Mustapic, Ana M. (2000) Oficialistas y diputados: las relaciones Ejecutivo-Legislativo en la Argentina.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Desarrollo Económico</w:t>
      </w:r>
      <w:r w:rsidRPr="001641BA">
        <w:rPr>
          <w:rFonts w:ascii="Arial" w:hAnsi="Arial" w:cs="Arial"/>
          <w:sz w:val="24"/>
          <w:szCs w:val="24"/>
        </w:rPr>
        <w:t>, Nº 156, Vol. 39. Pp 575-578/ 582-586.</w:t>
      </w:r>
    </w:p>
    <w:p w:rsidR="008F1D7D" w:rsidRPr="001641BA" w:rsidRDefault="008F1D7D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Ferraro, Agustín (2006). Parlamento y gobierno en sistemas presidencialistas. Contribución al análisis del control parlamentario de la burocracia en América Latina. En Mariana Llanos y Ana María Mustapic (comp.)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El control parlame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n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tario en Alemania, Argentina y Brasil</w:t>
      </w:r>
      <w:r w:rsidRPr="001641BA">
        <w:rPr>
          <w:rFonts w:ascii="Arial" w:hAnsi="Arial" w:cs="Arial"/>
          <w:sz w:val="24"/>
          <w:szCs w:val="24"/>
        </w:rPr>
        <w:t>.</w:t>
      </w:r>
      <w:r w:rsidR="00B82317" w:rsidRPr="001641BA">
        <w:rPr>
          <w:rFonts w:ascii="Arial" w:hAnsi="Arial" w:cs="Arial"/>
          <w:sz w:val="24"/>
          <w:szCs w:val="24"/>
        </w:rPr>
        <w:t xml:space="preserve"> </w:t>
      </w:r>
      <w:r w:rsidRPr="001641BA">
        <w:rPr>
          <w:rFonts w:ascii="Arial" w:hAnsi="Arial" w:cs="Arial"/>
          <w:sz w:val="24"/>
          <w:szCs w:val="24"/>
        </w:rPr>
        <w:t>Buenos Aires: Homo Sapiens.</w:t>
      </w:r>
    </w:p>
    <w:p w:rsidR="008F1D7D" w:rsidRDefault="008F1D7D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Palanza, Valeria (2006). Delegación y control parlamentario en Argentina. En Mariana Llanos y Ana María Mustapic (comp.)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El control parlamentario en Alemania, Argentina y Brasil</w:t>
      </w:r>
      <w:r w:rsidRPr="001641BA">
        <w:rPr>
          <w:rFonts w:ascii="Arial" w:hAnsi="Arial" w:cs="Arial"/>
          <w:sz w:val="24"/>
          <w:szCs w:val="24"/>
        </w:rPr>
        <w:t>. Buenos Aires: Homo Sapiens.</w:t>
      </w:r>
    </w:p>
    <w:p w:rsidR="004F3000" w:rsidRPr="004F3000" w:rsidRDefault="00C319EB" w:rsidP="001641BA">
      <w:pPr>
        <w:pStyle w:val="CuerpoA"/>
        <w:numPr>
          <w:ilvl w:val="0"/>
          <w:numId w:val="18"/>
        </w:numPr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F3000">
        <w:rPr>
          <w:rFonts w:ascii="Arial" w:hAnsi="Arial" w:cs="Arial"/>
          <w:sz w:val="24"/>
          <w:szCs w:val="24"/>
        </w:rPr>
        <w:t>Gentile</w:t>
      </w:r>
      <w:r>
        <w:rPr>
          <w:rFonts w:ascii="Arial" w:hAnsi="Arial" w:cs="Arial"/>
          <w:sz w:val="24"/>
          <w:szCs w:val="24"/>
        </w:rPr>
        <w:t>,</w:t>
      </w:r>
      <w:r w:rsidRPr="004F3000">
        <w:rPr>
          <w:rFonts w:ascii="Arial" w:hAnsi="Arial" w:cs="Arial"/>
          <w:sz w:val="24"/>
          <w:szCs w:val="24"/>
        </w:rPr>
        <w:t xml:space="preserve"> </w:t>
      </w:r>
      <w:r w:rsidR="004F3000" w:rsidRPr="004F3000">
        <w:rPr>
          <w:rFonts w:ascii="Arial" w:hAnsi="Arial" w:cs="Arial"/>
          <w:sz w:val="24"/>
          <w:szCs w:val="24"/>
        </w:rPr>
        <w:t>Jorge Horacio (compilador) (2008)</w:t>
      </w:r>
      <w:r w:rsidR="0088327A">
        <w:rPr>
          <w:rFonts w:ascii="Arial" w:hAnsi="Arial" w:cs="Arial"/>
          <w:sz w:val="24"/>
          <w:szCs w:val="24"/>
        </w:rPr>
        <w:t xml:space="preserve">. </w:t>
      </w:r>
      <w:r w:rsidR="004F3000" w:rsidRPr="004F3000">
        <w:rPr>
          <w:rFonts w:ascii="Arial" w:hAnsi="Arial" w:cs="Arial"/>
          <w:sz w:val="24"/>
          <w:szCs w:val="24"/>
        </w:rPr>
        <w:t xml:space="preserve">El Poder Legislativo. Aportes para el conocimiento del Congreso de la Nación Argentina.  </w:t>
      </w:r>
      <w:r w:rsidR="004F3000" w:rsidRPr="004F3000">
        <w:rPr>
          <w:rFonts w:ascii="Arial" w:hAnsi="Arial" w:cs="Arial"/>
          <w:sz w:val="24"/>
          <w:szCs w:val="24"/>
          <w:lang w:val="es-ES"/>
        </w:rPr>
        <w:t xml:space="preserve">Konrad - Adenauer- Stiftung e. V. Pp. </w:t>
      </w:r>
      <w:r w:rsidR="004F3000">
        <w:rPr>
          <w:rFonts w:ascii="Arial" w:hAnsi="Arial" w:cs="Arial"/>
          <w:sz w:val="24"/>
          <w:szCs w:val="24"/>
          <w:lang w:val="es-ES"/>
        </w:rPr>
        <w:t>93-139</w:t>
      </w:r>
      <w:r w:rsidR="004F3000" w:rsidRPr="004F3000">
        <w:rPr>
          <w:rFonts w:ascii="Arial" w:hAnsi="Arial" w:cs="Arial"/>
          <w:sz w:val="24"/>
          <w:szCs w:val="24"/>
          <w:lang w:val="es-ES"/>
        </w:rPr>
        <w:t xml:space="preserve">                                 </w:t>
      </w:r>
    </w:p>
    <w:p w:rsidR="00460882" w:rsidRPr="001641BA" w:rsidRDefault="00460882" w:rsidP="001641BA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4EB5" w:rsidRPr="001641BA" w:rsidRDefault="00414EB5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 xml:space="preserve">Bibliografía </w:t>
      </w:r>
      <w:r w:rsidR="001C6364">
        <w:rPr>
          <w:rStyle w:val="Ninguno"/>
          <w:rFonts w:ascii="Arial" w:hAnsi="Arial" w:cs="Arial"/>
          <w:b/>
          <w:bCs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ptativa</w:t>
      </w:r>
    </w:p>
    <w:p w:rsidR="00414EB5" w:rsidRPr="001641BA" w:rsidRDefault="00414EB5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>Delia Ferreira Rubio y Matteo Goretti (1996). Cuando el presidente gobierna solo. Menem y los decretos de necesidad y urgencia hasta la reforma const</w:t>
      </w:r>
      <w:r w:rsidRPr="001641BA">
        <w:rPr>
          <w:rStyle w:val="NingunoA"/>
          <w:rFonts w:ascii="Arial" w:hAnsi="Arial" w:cs="Arial"/>
          <w:sz w:val="24"/>
          <w:szCs w:val="24"/>
        </w:rPr>
        <w:t>i</w:t>
      </w:r>
      <w:r w:rsidRPr="001641BA">
        <w:rPr>
          <w:rStyle w:val="NingunoA"/>
          <w:rFonts w:ascii="Arial" w:hAnsi="Arial" w:cs="Arial"/>
          <w:sz w:val="24"/>
          <w:szCs w:val="24"/>
        </w:rPr>
        <w:t xml:space="preserve">tucional, julio 1989- agosto 1994.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Desarrollo Econó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it-IT"/>
        </w:rPr>
        <w:t>mico</w:t>
      </w:r>
      <w:r w:rsidRPr="001641BA">
        <w:rPr>
          <w:rStyle w:val="Ninguno"/>
          <w:rFonts w:ascii="Arial" w:hAnsi="Arial" w:cs="Arial"/>
          <w:sz w:val="24"/>
          <w:szCs w:val="24"/>
          <w:lang w:val="pt-PT"/>
        </w:rPr>
        <w:t>, No. 141, Vol.36.</w:t>
      </w:r>
    </w:p>
    <w:p w:rsidR="00023FAB" w:rsidRPr="001641BA" w:rsidRDefault="00023FAB" w:rsidP="001641BA">
      <w:pPr>
        <w:pStyle w:val="Prrafodelista"/>
        <w:numPr>
          <w:ilvl w:val="0"/>
          <w:numId w:val="18"/>
        </w:numPr>
        <w:spacing w:after="0" w:line="360" w:lineRule="auto"/>
        <w:ind w:right="284"/>
        <w:jc w:val="both"/>
        <w:rPr>
          <w:rFonts w:ascii="Arial" w:hAnsi="Arial" w:cs="Arial"/>
          <w:b/>
          <w:bCs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 xml:space="preserve">Gentile, Jorge (2008).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El Poder Legislativo: Aportes para el conocimiento del Congreso de la Nación Argentina.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 Montevideo: Mastergraf.</w:t>
      </w:r>
    </w:p>
    <w:p w:rsidR="00023FAB" w:rsidRPr="001641BA" w:rsidRDefault="00023FAB" w:rsidP="001641BA">
      <w:pPr>
        <w:pStyle w:val="Prrafodelista"/>
        <w:numPr>
          <w:ilvl w:val="0"/>
          <w:numId w:val="18"/>
        </w:numPr>
        <w:spacing w:after="0" w:line="360" w:lineRule="auto"/>
        <w:ind w:right="49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</w:rPr>
        <w:t xml:space="preserve">Llanos, Mariana y Sánchez, Francisco (2006).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Council of Elders? The Senate and Its Members in the Southern Cone.</w:t>
      </w:r>
      <w:r w:rsidR="00B82317"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 xml:space="preserve">Latin American Research Review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Vol. 41 (1): 133–152. </w:t>
      </w:r>
    </w:p>
    <w:p w:rsidR="00023FAB" w:rsidRPr="001641BA" w:rsidRDefault="00023FAB" w:rsidP="001641BA">
      <w:pPr>
        <w:pStyle w:val="Textonotapi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Mainwaring, Scott y Shugart, Mathew (1996). </w:t>
      </w:r>
      <w:r w:rsidRPr="001641BA">
        <w:rPr>
          <w:rStyle w:val="NingunoA"/>
          <w:rFonts w:ascii="Arial" w:hAnsi="Arial" w:cs="Arial"/>
          <w:sz w:val="24"/>
          <w:szCs w:val="24"/>
        </w:rPr>
        <w:t xml:space="preserve">Presidencialismo y sistema de partidos en América Latina. En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La Reforma del Estado</w:t>
      </w:r>
      <w:r w:rsidRPr="001641BA">
        <w:rPr>
          <w:rStyle w:val="NingunoA"/>
          <w:rFonts w:ascii="Arial" w:hAnsi="Arial" w:cs="Arial"/>
          <w:sz w:val="24"/>
          <w:szCs w:val="24"/>
        </w:rPr>
        <w:t xml:space="preserve">. Estudios Comparados. </w:t>
      </w:r>
      <w:r w:rsidRPr="001641BA">
        <w:rPr>
          <w:rStyle w:val="NingunoA"/>
          <w:rFonts w:ascii="Arial" w:hAnsi="Arial" w:cs="Arial"/>
          <w:sz w:val="24"/>
          <w:szCs w:val="24"/>
        </w:rPr>
        <w:lastRenderedPageBreak/>
        <w:t xml:space="preserve">México: Unam-Dirección General de Asuntos Jurídicos de la Presidencia de la República. </w:t>
      </w:r>
    </w:p>
    <w:p w:rsidR="00023FAB" w:rsidRPr="001641BA" w:rsidRDefault="00023FAB" w:rsidP="001641BA">
      <w:pPr>
        <w:pStyle w:val="Textonotapi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>Molinelli, Guillermo (1991).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Presidentes y Congresos en la Argentina: mitos y realidad</w:t>
      </w:r>
      <w:r w:rsidRPr="001641BA">
        <w:rPr>
          <w:rStyle w:val="NingunoA"/>
          <w:rFonts w:ascii="Arial" w:hAnsi="Arial" w:cs="Arial"/>
          <w:sz w:val="24"/>
          <w:szCs w:val="24"/>
        </w:rPr>
        <w:t>. AR, Grupo Editor Latinoamericano. Cap. 9: 101-178</w:t>
      </w:r>
    </w:p>
    <w:p w:rsidR="00023FAB" w:rsidRPr="001641BA" w:rsidRDefault="00023FAB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Molinelli, Guillermo, Valeria Palanza y Gisella Sin (1999).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Congreso, Preside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n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cia y Justicia en Argentina. </w:t>
      </w:r>
      <w:r w:rsidRPr="001641BA">
        <w:rPr>
          <w:rFonts w:ascii="Arial" w:hAnsi="Arial" w:cs="Arial"/>
          <w:sz w:val="24"/>
          <w:szCs w:val="24"/>
        </w:rPr>
        <w:t>Buenos Aires: Temas-CEDI</w:t>
      </w:r>
    </w:p>
    <w:p w:rsidR="006E0BCE" w:rsidRPr="006A79C0" w:rsidRDefault="006E0BCE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 xml:space="preserve">Tsebelis, George (2006).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Jugadores con Vetos</w:t>
      </w:r>
      <w:r w:rsidRPr="001641BA">
        <w:rPr>
          <w:rStyle w:val="NingunoA"/>
          <w:rFonts w:ascii="Arial" w:hAnsi="Arial" w:cs="Arial"/>
          <w:sz w:val="24"/>
          <w:szCs w:val="24"/>
        </w:rPr>
        <w:t>. Mé</w:t>
      </w:r>
      <w:r w:rsidRPr="001641BA">
        <w:rPr>
          <w:rStyle w:val="Ninguno"/>
          <w:rFonts w:ascii="Arial" w:hAnsi="Arial" w:cs="Arial"/>
          <w:sz w:val="24"/>
          <w:szCs w:val="24"/>
          <w:lang w:val="it-IT"/>
        </w:rPr>
        <w:t>xico: Fondo de Cultura Econ</w:t>
      </w:r>
      <w:r w:rsidRPr="001641BA">
        <w:rPr>
          <w:rStyle w:val="NingunoA"/>
          <w:rFonts w:ascii="Arial" w:hAnsi="Arial" w:cs="Arial"/>
          <w:sz w:val="24"/>
          <w:szCs w:val="24"/>
        </w:rPr>
        <w:t>ó</w:t>
      </w:r>
      <w:r w:rsidRPr="001641BA">
        <w:rPr>
          <w:rStyle w:val="Ninguno"/>
          <w:rFonts w:ascii="Arial" w:hAnsi="Arial" w:cs="Arial"/>
          <w:sz w:val="24"/>
          <w:szCs w:val="24"/>
          <w:lang w:val="es-AR"/>
        </w:rPr>
        <w:t xml:space="preserve">mica.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Caps 1, 2 y 3.</w:t>
      </w:r>
    </w:p>
    <w:p w:rsidR="006A79C0" w:rsidRPr="001641BA" w:rsidRDefault="006A79C0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C319EB">
        <w:rPr>
          <w:rStyle w:val="Ninguno"/>
          <w:rFonts w:ascii="Arial" w:hAnsi="Arial" w:cs="Arial"/>
          <w:sz w:val="24"/>
          <w:szCs w:val="24"/>
          <w:lang w:val="es-ES"/>
        </w:rPr>
        <w:t>Menem, Eduardo</w:t>
      </w:r>
      <w:r w:rsidR="00C319EB" w:rsidRPr="00C319EB">
        <w:rPr>
          <w:rStyle w:val="Ninguno"/>
          <w:rFonts w:ascii="Arial" w:hAnsi="Arial" w:cs="Arial"/>
          <w:sz w:val="24"/>
          <w:szCs w:val="24"/>
          <w:lang w:val="es-ES"/>
        </w:rPr>
        <w:t xml:space="preserve"> (2012). Derecho Procesal Parlamentario. </w:t>
      </w:r>
      <w:r w:rsidR="00C319EB">
        <w:rPr>
          <w:rStyle w:val="Ninguno"/>
          <w:rFonts w:ascii="Arial" w:hAnsi="Arial" w:cs="Arial"/>
          <w:sz w:val="24"/>
          <w:szCs w:val="24"/>
          <w:lang w:val="es-ES"/>
        </w:rPr>
        <w:t>Fondo Editorial de Derecho y Economía.</w:t>
      </w:r>
    </w:p>
    <w:p w:rsidR="006E0BCE" w:rsidRPr="001641BA" w:rsidRDefault="006E0BCE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Mustapic, Ana María (1997). El  papel del Congreso en América Latina,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Co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n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tribuciones</w:t>
      </w:r>
      <w:r w:rsidRPr="001641BA">
        <w:rPr>
          <w:rFonts w:ascii="Arial" w:hAnsi="Arial" w:cs="Arial"/>
          <w:sz w:val="24"/>
          <w:szCs w:val="24"/>
        </w:rPr>
        <w:t>, Año XIV, Nº 4.</w:t>
      </w:r>
    </w:p>
    <w:p w:rsidR="006E0BCE" w:rsidRPr="001641BA" w:rsidRDefault="006E0BCE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Morgenstern, Scott (2002) Towards a Model of Latin American Legislatures. En: Scott Morgenstern and Benito Nacif,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Legislative Politics in Latin America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, Cambridge University Press. pp 1-19</w:t>
      </w:r>
    </w:p>
    <w:p w:rsidR="00414EB5" w:rsidRPr="001641BA" w:rsidRDefault="00414EB5" w:rsidP="001641BA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87A6C" w:rsidRPr="001641BA" w:rsidRDefault="00087A6C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eastAsia="Arial" w:hAnsi="Arial" w:cs="Arial"/>
          <w:sz w:val="24"/>
          <w:szCs w:val="24"/>
          <w:lang w:val="en-US"/>
        </w:rPr>
      </w:pPr>
    </w:p>
    <w:p w:rsidR="00087A6C" w:rsidRPr="001641BA" w:rsidRDefault="000912C9" w:rsidP="001641BA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Unidad 3</w:t>
      </w:r>
      <w:r w:rsidR="000F6F92" w:rsidRPr="001641BA">
        <w:rPr>
          <w:rStyle w:val="Ninguno"/>
          <w:rFonts w:ascii="Arial" w:hAnsi="Arial" w:cs="Arial"/>
          <w:b/>
          <w:bCs/>
          <w:sz w:val="24"/>
          <w:szCs w:val="24"/>
        </w:rPr>
        <w:t>:</w:t>
      </w: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 xml:space="preserve"> Derecho Parlamentario</w:t>
      </w:r>
    </w:p>
    <w:p w:rsidR="00087A6C" w:rsidRPr="001641BA" w:rsidRDefault="000912C9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El Derecho Parlamentario. Reglamentos de ambas cámaras. Autoridades y pr</w:t>
      </w:r>
      <w:r w:rsidRPr="001641BA">
        <w:rPr>
          <w:rStyle w:val="Ninguno"/>
          <w:rFonts w:ascii="Arial" w:hAnsi="Arial" w:cs="Arial"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cedimientos legislativos. Las comisiones del Congreso. Los proyectos: de ley, declaración, resolución, comunicación, de decreto. Tratamiento de los proyectos.  </w:t>
      </w:r>
      <w:r w:rsidR="001636C1" w:rsidRPr="001641BA">
        <w:rPr>
          <w:rStyle w:val="Ninguno"/>
          <w:rFonts w:ascii="Arial" w:hAnsi="Arial" w:cs="Arial"/>
          <w:sz w:val="24"/>
          <w:szCs w:val="24"/>
        </w:rPr>
        <w:t>D</w:t>
      </w:r>
      <w:r w:rsidRPr="001641BA">
        <w:rPr>
          <w:rStyle w:val="Ninguno"/>
          <w:rFonts w:ascii="Arial" w:hAnsi="Arial" w:cs="Arial"/>
          <w:sz w:val="24"/>
          <w:szCs w:val="24"/>
        </w:rPr>
        <w:t>iferentes etapas técnicas y políticas.</w:t>
      </w:r>
      <w:r w:rsidR="0088327A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1641BA">
        <w:rPr>
          <w:rStyle w:val="Ninguno"/>
          <w:rFonts w:ascii="Arial" w:hAnsi="Arial" w:cs="Arial"/>
          <w:sz w:val="24"/>
          <w:szCs w:val="24"/>
        </w:rPr>
        <w:t>Dictámenes de comisión: mayoría y mino</w:t>
      </w:r>
      <w:r w:rsidRPr="001641BA">
        <w:rPr>
          <w:rStyle w:val="Ninguno"/>
          <w:rFonts w:ascii="Arial" w:hAnsi="Arial" w:cs="Arial"/>
          <w:sz w:val="24"/>
          <w:szCs w:val="24"/>
        </w:rPr>
        <w:t>r</w:t>
      </w:r>
      <w:r w:rsidRPr="001641BA">
        <w:rPr>
          <w:rStyle w:val="Ninguno"/>
          <w:rFonts w:ascii="Arial" w:hAnsi="Arial" w:cs="Arial"/>
          <w:sz w:val="24"/>
          <w:szCs w:val="24"/>
        </w:rPr>
        <w:t>ía, en minoría, disidencias: parciales y totales. Sesiones. Diferentes tipos. Des</w:t>
      </w:r>
      <w:r w:rsidRPr="001641BA">
        <w:rPr>
          <w:rStyle w:val="Ninguno"/>
          <w:rFonts w:ascii="Arial" w:hAnsi="Arial" w:cs="Arial"/>
          <w:sz w:val="24"/>
          <w:szCs w:val="24"/>
        </w:rPr>
        <w:t>a</w:t>
      </w:r>
      <w:r w:rsidRPr="001641BA">
        <w:rPr>
          <w:rStyle w:val="Ninguno"/>
          <w:rFonts w:ascii="Arial" w:hAnsi="Arial" w:cs="Arial"/>
          <w:sz w:val="24"/>
          <w:szCs w:val="24"/>
        </w:rPr>
        <w:t>rrollo de la Sesión: inicio, mociones, debate y votación.</w:t>
      </w:r>
    </w:p>
    <w:p w:rsidR="00087A6C" w:rsidRPr="001641BA" w:rsidRDefault="00087A6C" w:rsidP="001641BA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087A6C" w:rsidRPr="001641BA" w:rsidRDefault="000912C9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Reglamento de la Cámara de Diputados de la Nación.</w:t>
      </w:r>
    </w:p>
    <w:p w:rsidR="00087A6C" w:rsidRPr="001641BA" w:rsidRDefault="000912C9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Reglamento de la Cámara de Senadores de la Nación.</w:t>
      </w:r>
    </w:p>
    <w:p w:rsidR="00087A6C" w:rsidRPr="0088327A" w:rsidRDefault="000912C9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Ferretti, Natalia (2012). </w:t>
      </w: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t>Centralización y poder compartido: l</w:t>
      </w:r>
      <w:r w:rsidRPr="001641BA">
        <w:rPr>
          <w:rFonts w:ascii="Arial" w:hAnsi="Arial" w:cs="Arial"/>
          <w:sz w:val="24"/>
          <w:szCs w:val="24"/>
        </w:rPr>
        <w:t>a creación de la Comisión de Labor Parlamentaria en la Cámara de Diputados de la Nación. En</w:t>
      </w:r>
      <w:r w:rsidR="00B82317" w:rsidRPr="001641BA">
        <w:rPr>
          <w:rFonts w:ascii="Arial" w:hAnsi="Arial" w:cs="Arial"/>
          <w:sz w:val="24"/>
          <w:szCs w:val="24"/>
        </w:rPr>
        <w:t xml:space="preserve"> </w:t>
      </w:r>
      <w:r w:rsidRPr="001641BA">
        <w:rPr>
          <w:rFonts w:ascii="Arial" w:hAnsi="Arial" w:cs="Arial"/>
          <w:sz w:val="24"/>
          <w:szCs w:val="24"/>
        </w:rPr>
        <w:t>Ana M. Mustapic, Alejandro Bonvecchi y Javier Zelaznik (comp)</w:t>
      </w:r>
      <w:r w:rsidR="00B82317" w:rsidRPr="001641BA">
        <w:rPr>
          <w:rFonts w:ascii="Arial" w:hAnsi="Arial" w:cs="Arial"/>
          <w:sz w:val="24"/>
          <w:szCs w:val="24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shd w:val="clear" w:color="auto" w:fill="FFFFFF"/>
        </w:rPr>
        <w:t>Los legislad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shd w:val="clear" w:color="auto" w:fill="FFFFFF"/>
        </w:rPr>
        <w:t>o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res en el Congreso argentino. Prácticas y estrategias.</w:t>
      </w:r>
      <w:r w:rsidR="00B82317" w:rsidRPr="001641BA">
        <w:rPr>
          <w:rStyle w:val="Ninguno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t>Instituto Torcuato Di T</w:t>
      </w: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t>e</w:t>
      </w: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t>lla.</w:t>
      </w:r>
    </w:p>
    <w:p w:rsidR="0088327A" w:rsidRPr="004F3000" w:rsidRDefault="00C319EB" w:rsidP="0088327A">
      <w:pPr>
        <w:pStyle w:val="CuerpoA"/>
        <w:numPr>
          <w:ilvl w:val="0"/>
          <w:numId w:val="18"/>
        </w:numPr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F3000">
        <w:rPr>
          <w:rFonts w:ascii="Arial" w:hAnsi="Arial" w:cs="Arial"/>
          <w:sz w:val="24"/>
          <w:szCs w:val="24"/>
        </w:rPr>
        <w:t>Gentile</w:t>
      </w:r>
      <w:r>
        <w:rPr>
          <w:rFonts w:ascii="Arial" w:hAnsi="Arial" w:cs="Arial"/>
          <w:sz w:val="24"/>
          <w:szCs w:val="24"/>
        </w:rPr>
        <w:t>,</w:t>
      </w:r>
      <w:r w:rsidRPr="004F3000">
        <w:rPr>
          <w:rFonts w:ascii="Arial" w:hAnsi="Arial" w:cs="Arial"/>
          <w:sz w:val="24"/>
          <w:szCs w:val="24"/>
        </w:rPr>
        <w:t xml:space="preserve"> Jorge Horacio </w:t>
      </w:r>
      <w:r w:rsidR="0088327A" w:rsidRPr="004F3000">
        <w:rPr>
          <w:rFonts w:ascii="Arial" w:hAnsi="Arial" w:cs="Arial"/>
          <w:sz w:val="24"/>
          <w:szCs w:val="24"/>
        </w:rPr>
        <w:t>(compilador) (2008)</w:t>
      </w:r>
      <w:r w:rsidR="0088327A">
        <w:rPr>
          <w:rFonts w:ascii="Arial" w:hAnsi="Arial" w:cs="Arial"/>
          <w:sz w:val="24"/>
          <w:szCs w:val="24"/>
        </w:rPr>
        <w:t xml:space="preserve">. </w:t>
      </w:r>
      <w:r w:rsidR="0088327A" w:rsidRPr="004F3000">
        <w:rPr>
          <w:rFonts w:ascii="Arial" w:hAnsi="Arial" w:cs="Arial"/>
          <w:sz w:val="24"/>
          <w:szCs w:val="24"/>
        </w:rPr>
        <w:t xml:space="preserve">El Poder Legislativo. Aportes para el conocimiento del Congreso de la Nación Argentina.  </w:t>
      </w:r>
      <w:r w:rsidR="0088327A" w:rsidRPr="004F3000">
        <w:rPr>
          <w:rFonts w:ascii="Arial" w:hAnsi="Arial" w:cs="Arial"/>
          <w:sz w:val="24"/>
          <w:szCs w:val="24"/>
          <w:lang w:val="es-ES"/>
        </w:rPr>
        <w:t xml:space="preserve">Konrad - Adenauer- Stiftung e. V. Pp. </w:t>
      </w:r>
      <w:r w:rsidR="0088327A">
        <w:rPr>
          <w:rFonts w:ascii="Arial" w:hAnsi="Arial" w:cs="Arial"/>
          <w:sz w:val="24"/>
          <w:szCs w:val="24"/>
          <w:lang w:val="es-ES"/>
        </w:rPr>
        <w:t>139-327</w:t>
      </w:r>
      <w:r w:rsidR="0088327A" w:rsidRPr="004F3000">
        <w:rPr>
          <w:rFonts w:ascii="Arial" w:hAnsi="Arial" w:cs="Arial"/>
          <w:sz w:val="24"/>
          <w:szCs w:val="24"/>
          <w:lang w:val="es-ES"/>
        </w:rPr>
        <w:t xml:space="preserve">                           </w:t>
      </w:r>
    </w:p>
    <w:p w:rsidR="0088327A" w:rsidRPr="001641BA" w:rsidRDefault="0088327A" w:rsidP="0088327A">
      <w:pPr>
        <w:pStyle w:val="Prrafodelista"/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:rsidR="00460882" w:rsidRPr="001641BA" w:rsidRDefault="00460882" w:rsidP="001641BA">
      <w:pPr>
        <w:pStyle w:val="Prrafodelista"/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:rsidR="00414EB5" w:rsidRPr="001641BA" w:rsidRDefault="00414EB5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 xml:space="preserve">Bibliografía </w:t>
      </w:r>
      <w:r w:rsidR="001C6364">
        <w:rPr>
          <w:rStyle w:val="Ninguno"/>
          <w:rFonts w:ascii="Arial" w:hAnsi="Arial" w:cs="Arial"/>
          <w:b/>
          <w:bCs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ptativa</w:t>
      </w:r>
    </w:p>
    <w:p w:rsidR="00414EB5" w:rsidRPr="001641BA" w:rsidRDefault="00414EB5" w:rsidP="001641BA">
      <w:pPr>
        <w:pStyle w:val="Textosinformat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Bonvecchi, Alejandro y Schijman, Agustina (2005). Organización y Funcion</w:t>
      </w:r>
      <w:r w:rsidRPr="001641BA">
        <w:rPr>
          <w:rFonts w:ascii="Arial" w:hAnsi="Arial" w:cs="Arial"/>
          <w:sz w:val="24"/>
          <w:szCs w:val="24"/>
        </w:rPr>
        <w:t>a</w:t>
      </w:r>
      <w:r w:rsidRPr="001641BA">
        <w:rPr>
          <w:rFonts w:ascii="Arial" w:hAnsi="Arial" w:cs="Arial"/>
          <w:sz w:val="24"/>
          <w:szCs w:val="24"/>
        </w:rPr>
        <w:t>miento del Congreso Argentino: Hacia una Agenda de Investigación. Trabajo presentado en el VII Congreso de la SAAP, Córdoba, 15-18 de noviembre, 2005</w:t>
      </w:r>
    </w:p>
    <w:p w:rsidR="00087A6C" w:rsidRDefault="00087A6C" w:rsidP="001641BA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41BA" w:rsidRPr="001641BA" w:rsidRDefault="001641BA" w:rsidP="001641BA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6F92" w:rsidRPr="009B77FA" w:rsidRDefault="000912C9" w:rsidP="001641B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B77FA">
        <w:rPr>
          <w:rFonts w:ascii="Arial" w:hAnsi="Arial" w:cs="Arial"/>
          <w:b/>
          <w:bCs/>
          <w:iCs/>
          <w:sz w:val="24"/>
          <w:szCs w:val="24"/>
        </w:rPr>
        <w:t xml:space="preserve">Unidad </w:t>
      </w:r>
      <w:r w:rsidR="000F6F92" w:rsidRPr="009B77FA">
        <w:rPr>
          <w:rFonts w:ascii="Arial" w:hAnsi="Arial" w:cs="Arial"/>
          <w:b/>
          <w:bCs/>
          <w:iCs/>
          <w:sz w:val="24"/>
          <w:szCs w:val="24"/>
        </w:rPr>
        <w:t>4</w:t>
      </w:r>
      <w:r w:rsidRPr="009B77FA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0F6F92" w:rsidRPr="009B77FA">
        <w:rPr>
          <w:rStyle w:val="Ninguno"/>
          <w:rFonts w:ascii="Arial" w:hAnsi="Arial" w:cs="Arial"/>
          <w:b/>
          <w:bCs/>
          <w:sz w:val="24"/>
          <w:szCs w:val="24"/>
        </w:rPr>
        <w:t xml:space="preserve">Dinámica </w:t>
      </w:r>
      <w:r w:rsidR="008C7D50">
        <w:rPr>
          <w:rStyle w:val="Ninguno"/>
          <w:rFonts w:ascii="Arial" w:hAnsi="Arial" w:cs="Arial"/>
          <w:b/>
          <w:bCs/>
          <w:sz w:val="24"/>
          <w:szCs w:val="24"/>
        </w:rPr>
        <w:t>Parlamentaria</w:t>
      </w:r>
      <w:r w:rsidR="000F6F92" w:rsidRPr="009B77FA"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</w:p>
    <w:p w:rsidR="00B82317" w:rsidRPr="001641BA" w:rsidRDefault="000912C9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bCs/>
          <w:iCs/>
          <w:sz w:val="24"/>
          <w:szCs w:val="24"/>
        </w:rPr>
        <w:t>Formación de la agenda legislativa. Apertura del per</w:t>
      </w:r>
      <w:r w:rsidR="000F6F92" w:rsidRPr="001641BA">
        <w:rPr>
          <w:rFonts w:ascii="Arial" w:hAnsi="Arial" w:cs="Arial"/>
          <w:bCs/>
          <w:iCs/>
          <w:sz w:val="24"/>
          <w:szCs w:val="24"/>
        </w:rPr>
        <w:t>í</w:t>
      </w:r>
      <w:r w:rsidRPr="001641BA">
        <w:rPr>
          <w:rFonts w:ascii="Arial" w:hAnsi="Arial" w:cs="Arial"/>
          <w:bCs/>
          <w:iCs/>
          <w:sz w:val="24"/>
          <w:szCs w:val="24"/>
        </w:rPr>
        <w:t>odo de sesiones</w:t>
      </w:r>
      <w:r w:rsidR="000F6F92" w:rsidRPr="001641BA">
        <w:rPr>
          <w:rFonts w:ascii="Arial" w:hAnsi="Arial" w:cs="Arial"/>
          <w:bCs/>
          <w:iCs/>
          <w:sz w:val="24"/>
          <w:szCs w:val="24"/>
        </w:rPr>
        <w:t>. R</w:t>
      </w:r>
      <w:r w:rsidRPr="001641BA">
        <w:rPr>
          <w:rFonts w:ascii="Arial" w:hAnsi="Arial" w:cs="Arial"/>
          <w:bCs/>
          <w:iCs/>
          <w:sz w:val="24"/>
          <w:szCs w:val="24"/>
        </w:rPr>
        <w:t>ol del presidente de la Nación en la presentación de la agenda</w:t>
      </w:r>
      <w:r w:rsidR="000F6F92" w:rsidRPr="001641BA">
        <w:rPr>
          <w:rFonts w:ascii="Arial" w:hAnsi="Arial" w:cs="Arial"/>
          <w:bCs/>
          <w:iCs/>
          <w:sz w:val="24"/>
          <w:szCs w:val="24"/>
        </w:rPr>
        <w:t xml:space="preserve"> anual. Construcción de bloques. Relaciones interbloques. </w:t>
      </w:r>
      <w:r w:rsidR="006E0BCE" w:rsidRPr="001641BA">
        <w:rPr>
          <w:rStyle w:val="Ninguno"/>
          <w:rFonts w:ascii="Arial" w:hAnsi="Arial" w:cs="Arial"/>
          <w:sz w:val="24"/>
          <w:szCs w:val="24"/>
        </w:rPr>
        <w:t>Dinámicas interpartidarias en el Congreso a</w:t>
      </w:r>
      <w:r w:rsidR="006E0BCE" w:rsidRPr="001641BA">
        <w:rPr>
          <w:rStyle w:val="Ninguno"/>
          <w:rFonts w:ascii="Arial" w:hAnsi="Arial" w:cs="Arial"/>
          <w:sz w:val="24"/>
          <w:szCs w:val="24"/>
        </w:rPr>
        <w:t>r</w:t>
      </w:r>
      <w:r w:rsidR="006E0BCE" w:rsidRPr="001641BA">
        <w:rPr>
          <w:rStyle w:val="Ninguno"/>
          <w:rFonts w:ascii="Arial" w:hAnsi="Arial" w:cs="Arial"/>
          <w:sz w:val="24"/>
          <w:szCs w:val="24"/>
        </w:rPr>
        <w:t xml:space="preserve">gentino: oficialismo y oposición. Gobernabilidad, y construcción de alianzas. Las agendas legislativas y la agenda del presidente. </w:t>
      </w:r>
    </w:p>
    <w:p w:rsidR="00B82317" w:rsidRPr="001641BA" w:rsidRDefault="00B82317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hAnsi="Arial" w:cs="Arial"/>
          <w:sz w:val="24"/>
          <w:szCs w:val="24"/>
        </w:rPr>
      </w:pPr>
    </w:p>
    <w:p w:rsidR="00B82317" w:rsidRPr="001641BA" w:rsidRDefault="00B82317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b/>
          <w:bCs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B82317" w:rsidRPr="001641BA" w:rsidRDefault="00B82317" w:rsidP="001641BA">
      <w:pPr>
        <w:pStyle w:val="Defaul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lang w:val="es-AR"/>
        </w:rPr>
      </w:pPr>
      <w:r w:rsidRPr="001641BA">
        <w:rPr>
          <w:rStyle w:val="Ninguno"/>
          <w:rFonts w:ascii="Arial" w:hAnsi="Arial" w:cs="Arial"/>
          <w:lang w:val="en-US"/>
        </w:rPr>
        <w:t xml:space="preserve">Katz, Richard S. y Mair, Peter. </w:t>
      </w:r>
      <w:r w:rsidRPr="001641BA">
        <w:rPr>
          <w:rStyle w:val="Ninguno"/>
          <w:rFonts w:ascii="Arial" w:hAnsi="Arial" w:cs="Arial"/>
        </w:rPr>
        <w:t xml:space="preserve">(2004) “El partido cartel. La transformación de los modelos de partido y de la democracia de partidos”, Zona abierta, Nº 108-109, pp. 9-39 (Selección de fragmentos). </w:t>
      </w:r>
    </w:p>
    <w:p w:rsidR="00B82317" w:rsidRPr="001641BA" w:rsidRDefault="00B82317" w:rsidP="001641BA">
      <w:pPr>
        <w:pStyle w:val="Defaul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Style w:val="Ninguno"/>
          <w:rFonts w:ascii="Arial" w:hAnsi="Arial" w:cs="Arial"/>
        </w:rPr>
      </w:pPr>
      <w:r w:rsidRPr="001641BA">
        <w:rPr>
          <w:rStyle w:val="Ninguno"/>
          <w:rFonts w:ascii="Arial" w:hAnsi="Arial" w:cs="Arial"/>
        </w:rPr>
        <w:t xml:space="preserve">Panebianco, Ángelo (1995), Modelos de partido, Alianza, Madrid, (Selección de fragmentos). </w:t>
      </w:r>
    </w:p>
    <w:p w:rsidR="00B82317" w:rsidRPr="001641BA" w:rsidRDefault="00B82317" w:rsidP="001641BA">
      <w:pPr>
        <w:pStyle w:val="Norma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jc w:val="both"/>
        <w:rPr>
          <w:rStyle w:val="NingunoA"/>
          <w:rFonts w:ascii="Arial" w:hAnsi="Arial" w:cs="Arial"/>
          <w:lang w:val="es-AR"/>
        </w:rPr>
      </w:pPr>
      <w:r w:rsidRPr="001641BA">
        <w:rPr>
          <w:rStyle w:val="Ninguno"/>
          <w:rFonts w:ascii="Arial" w:hAnsi="Arial" w:cs="Arial"/>
          <w:lang w:val="en-US"/>
        </w:rPr>
        <w:t>Negretto, Gabriel (2013). “Party Dominance and mechanisms of popular parti</w:t>
      </w:r>
      <w:r w:rsidRPr="001641BA">
        <w:rPr>
          <w:rStyle w:val="Ninguno"/>
          <w:rFonts w:ascii="Arial" w:hAnsi="Arial" w:cs="Arial"/>
          <w:lang w:val="en-US"/>
        </w:rPr>
        <w:t>c</w:t>
      </w:r>
      <w:r w:rsidRPr="001641BA">
        <w:rPr>
          <w:rStyle w:val="Ninguno"/>
          <w:rFonts w:ascii="Arial" w:hAnsi="Arial" w:cs="Arial"/>
          <w:lang w:val="en-US"/>
        </w:rPr>
        <w:t xml:space="preserve">ipation in Latin America”. </w:t>
      </w:r>
      <w:r w:rsidRPr="001641BA">
        <w:rPr>
          <w:rStyle w:val="NingunoA"/>
          <w:rFonts w:ascii="Arial" w:hAnsi="Arial" w:cs="Arial"/>
        </w:rPr>
        <w:t xml:space="preserve">Trabajo sin publicar presentado en 2013 en Latin American Association Meeting, Washington DC. </w:t>
      </w:r>
    </w:p>
    <w:p w:rsidR="00B82317" w:rsidRDefault="00B82317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</w:p>
    <w:p w:rsidR="005A701B" w:rsidRDefault="005A701B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</w:p>
    <w:p w:rsidR="005A701B" w:rsidRPr="001641BA" w:rsidRDefault="005A701B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</w:p>
    <w:p w:rsidR="00B82317" w:rsidRPr="001641BA" w:rsidRDefault="00B82317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 xml:space="preserve">Bibliografía </w:t>
      </w:r>
      <w:r w:rsidR="001C6364">
        <w:rPr>
          <w:rStyle w:val="Ninguno"/>
          <w:rFonts w:ascii="Arial" w:hAnsi="Arial" w:cs="Arial"/>
          <w:b/>
          <w:bCs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ptativa</w:t>
      </w:r>
    </w:p>
    <w:p w:rsidR="00B82317" w:rsidRPr="001641BA" w:rsidRDefault="00B82317" w:rsidP="001641BA">
      <w:pPr>
        <w:pStyle w:val="Textosinformat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 xml:space="preserve">Jones, Mark P.; Hwang, Wonjae; y Micozzi, Juan Pablo (2009).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Government and Opposition in the Argentine Congress, 1989-2007: Understanding Inter-Party Dynamics through Roll Call Vote Analysis.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Journal of Politics in Latin America</w:t>
      </w:r>
    </w:p>
    <w:p w:rsidR="00B82317" w:rsidRPr="001641BA" w:rsidRDefault="00B82317" w:rsidP="001641BA">
      <w:pPr>
        <w:pStyle w:val="Cuerpo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Zelaznik, Javier (2012) Agenda presidencial y apoyo legislativo. El Peronismo como partido de gobierno. En Ana M. Mustapic, Alejandro Bonvecchi y Javier Zelaznik (compiladores),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shd w:val="clear" w:color="auto" w:fill="FFFFFF"/>
        </w:rPr>
        <w:t>Los legisladores en el Congreso argentino. Prácticas y estrategias.</w:t>
      </w:r>
      <w:r w:rsidRPr="001641BA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Buenos Aires: Instituto Torcuato Di Tella.</w:t>
      </w:r>
    </w:p>
    <w:p w:rsidR="00B82317" w:rsidRPr="001641BA" w:rsidRDefault="00B82317" w:rsidP="001641BA">
      <w:pPr>
        <w:pStyle w:val="Textosinformat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Goretti, Matteo y Mustapic, Ana María (1992). Gobierno y oposición en el Congreso. La práctica de la cohabitación durante el gobierno de Alfonsín (1983-1989).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Desarrollo Económico</w:t>
      </w:r>
      <w:r w:rsidRPr="001641BA">
        <w:rPr>
          <w:rFonts w:ascii="Arial" w:hAnsi="Arial" w:cs="Arial"/>
          <w:sz w:val="24"/>
          <w:szCs w:val="24"/>
        </w:rPr>
        <w:t>, Vol. 33, Nº 126.</w:t>
      </w:r>
    </w:p>
    <w:p w:rsidR="00B82317" w:rsidRPr="001641BA" w:rsidRDefault="00B82317" w:rsidP="001641BA">
      <w:pPr>
        <w:pStyle w:val="Cuerpo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Jones, Mark P. and Wonjae Hwang (2006). Provincial Party Bosses: Keystone of the Argentine Congress. En Steven Levitsky y María Victoria Murillo, (eds.),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Argentina Democracy: The Politics of Institutional Weakness.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University Park: Pennsylvania State University Press.</w:t>
      </w:r>
    </w:p>
    <w:p w:rsidR="00B82317" w:rsidRPr="001641BA" w:rsidRDefault="00B82317" w:rsidP="001641BA">
      <w:pPr>
        <w:pStyle w:val="Textonotapi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  <w:lang w:val="es-ES"/>
        </w:rPr>
        <w:t xml:space="preserve">Bonvecchi, Alejandro  y Zelaznik, Javier (2011). </w:t>
      </w:r>
      <w:r w:rsidRPr="001641BA">
        <w:rPr>
          <w:rFonts w:ascii="Arial" w:hAnsi="Arial" w:cs="Arial"/>
          <w:sz w:val="24"/>
          <w:szCs w:val="24"/>
        </w:rPr>
        <w:t xml:space="preserve">Measuring Legislative Input on Presidential Agendas (Argentina, 1999–2007).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Journal of Politics in Latin America</w:t>
      </w:r>
      <w:r w:rsidRPr="001641BA">
        <w:rPr>
          <w:rFonts w:ascii="Arial" w:hAnsi="Arial" w:cs="Arial"/>
          <w:sz w:val="24"/>
          <w:szCs w:val="24"/>
        </w:rPr>
        <w:t>, Vol. 3, Nº 3</w:t>
      </w:r>
    </w:p>
    <w:p w:rsidR="00B82317" w:rsidRPr="001641BA" w:rsidRDefault="00B82317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hAnsi="Arial" w:cs="Arial"/>
          <w:sz w:val="24"/>
          <w:szCs w:val="24"/>
        </w:rPr>
      </w:pPr>
    </w:p>
    <w:p w:rsidR="00B82317" w:rsidRPr="001641BA" w:rsidRDefault="00B82317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hAnsi="Arial" w:cs="Arial"/>
          <w:sz w:val="24"/>
          <w:szCs w:val="24"/>
        </w:rPr>
      </w:pPr>
    </w:p>
    <w:p w:rsidR="00B82317" w:rsidRPr="009B77FA" w:rsidRDefault="00B82317" w:rsidP="001641B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B77FA">
        <w:rPr>
          <w:rFonts w:ascii="Arial" w:hAnsi="Arial" w:cs="Arial"/>
          <w:b/>
          <w:bCs/>
          <w:iCs/>
          <w:sz w:val="24"/>
          <w:szCs w:val="24"/>
        </w:rPr>
        <w:t>Unidad 5: El</w:t>
      </w:r>
      <w:r w:rsidRPr="009B77FA">
        <w:rPr>
          <w:rStyle w:val="Ninguno"/>
          <w:rFonts w:ascii="Arial" w:hAnsi="Arial" w:cs="Arial"/>
          <w:b/>
          <w:bCs/>
          <w:sz w:val="24"/>
          <w:szCs w:val="24"/>
        </w:rPr>
        <w:t xml:space="preserve"> accionar de los legisladores </w:t>
      </w:r>
    </w:p>
    <w:p w:rsidR="00087A6C" w:rsidRPr="001641BA" w:rsidRDefault="000F6F92" w:rsidP="001641BA">
      <w:pPr>
        <w:pStyle w:val="Prrafodelista"/>
        <w:spacing w:after="0" w:line="360" w:lineRule="auto"/>
        <w:ind w:left="426"/>
        <w:jc w:val="both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bCs/>
          <w:iCs/>
          <w:sz w:val="24"/>
          <w:szCs w:val="24"/>
        </w:rPr>
        <w:t>N</w:t>
      </w:r>
      <w:r w:rsidR="000912C9" w:rsidRPr="001641BA">
        <w:rPr>
          <w:rFonts w:ascii="Arial" w:hAnsi="Arial" w:cs="Arial"/>
          <w:bCs/>
          <w:iCs/>
          <w:sz w:val="24"/>
          <w:szCs w:val="24"/>
        </w:rPr>
        <w:t>egociaciones parlamentarias</w:t>
      </w:r>
      <w:r w:rsidRPr="001641BA">
        <w:rPr>
          <w:rFonts w:ascii="Arial" w:hAnsi="Arial" w:cs="Arial"/>
          <w:bCs/>
          <w:iCs/>
          <w:sz w:val="24"/>
          <w:szCs w:val="24"/>
        </w:rPr>
        <w:t>.</w:t>
      </w:r>
      <w:r w:rsidR="001636C1" w:rsidRPr="001641BA">
        <w:rPr>
          <w:rFonts w:ascii="Arial" w:hAnsi="Arial" w:cs="Arial"/>
          <w:bCs/>
          <w:iCs/>
          <w:sz w:val="24"/>
          <w:szCs w:val="24"/>
        </w:rPr>
        <w:t xml:space="preserve"> En rol del lobby.</w:t>
      </w:r>
      <w:r w:rsidRPr="001641BA">
        <w:rPr>
          <w:rFonts w:ascii="Arial" w:hAnsi="Arial" w:cs="Arial"/>
          <w:bCs/>
          <w:iCs/>
          <w:sz w:val="24"/>
          <w:szCs w:val="24"/>
        </w:rPr>
        <w:t xml:space="preserve"> R</w:t>
      </w:r>
      <w:r w:rsidR="000912C9" w:rsidRPr="001641BA">
        <w:rPr>
          <w:rFonts w:ascii="Arial" w:hAnsi="Arial" w:cs="Arial"/>
          <w:bCs/>
          <w:iCs/>
          <w:sz w:val="24"/>
          <w:szCs w:val="24"/>
        </w:rPr>
        <w:t xml:space="preserve">elaciones con actores sociales </w:t>
      </w:r>
      <w:r w:rsidR="00B82317" w:rsidRPr="001641BA">
        <w:rPr>
          <w:rFonts w:ascii="Arial" w:hAnsi="Arial" w:cs="Arial"/>
          <w:bCs/>
          <w:iCs/>
          <w:sz w:val="24"/>
          <w:szCs w:val="24"/>
        </w:rPr>
        <w:t>–</w:t>
      </w:r>
      <w:r w:rsidR="000912C9" w:rsidRPr="001641BA">
        <w:rPr>
          <w:rFonts w:ascii="Arial" w:hAnsi="Arial" w:cs="Arial"/>
          <w:bCs/>
          <w:iCs/>
          <w:sz w:val="24"/>
          <w:szCs w:val="24"/>
        </w:rPr>
        <w:t xml:space="preserve"> </w:t>
      </w:r>
      <w:r w:rsidR="00B82317" w:rsidRPr="001641BA">
        <w:rPr>
          <w:rFonts w:ascii="Arial" w:hAnsi="Arial" w:cs="Arial"/>
          <w:bCs/>
          <w:iCs/>
          <w:sz w:val="24"/>
          <w:szCs w:val="24"/>
        </w:rPr>
        <w:t>ONG´s</w:t>
      </w:r>
      <w:r w:rsidR="000912C9" w:rsidRPr="001641BA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1641BA">
        <w:rPr>
          <w:rStyle w:val="Ninguno"/>
          <w:rFonts w:ascii="Arial" w:hAnsi="Arial" w:cs="Arial"/>
          <w:sz w:val="24"/>
          <w:szCs w:val="24"/>
        </w:rPr>
        <w:t>Carreras políticas de los legisladores. Procesos de selección de cand</w:t>
      </w:r>
      <w:r w:rsidRPr="001641BA">
        <w:rPr>
          <w:rStyle w:val="Ninguno"/>
          <w:rFonts w:ascii="Arial" w:hAnsi="Arial" w:cs="Arial"/>
          <w:sz w:val="24"/>
          <w:szCs w:val="24"/>
        </w:rPr>
        <w:t>i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datos. Reglas electorales y sus efectos en la disciplina de los legisladores. 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 xml:space="preserve">Rol de los presidentes  de las comisiones </w:t>
      </w:r>
      <w:r w:rsidR="001636C1" w:rsidRPr="001641BA">
        <w:rPr>
          <w:rStyle w:val="Ninguno"/>
          <w:rFonts w:ascii="Arial" w:hAnsi="Arial" w:cs="Arial"/>
          <w:sz w:val="24"/>
          <w:szCs w:val="24"/>
        </w:rPr>
        <w:t>en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 xml:space="preserve"> la formación de la agenda de cada com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>i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>sión</w:t>
      </w:r>
      <w:r w:rsidR="001636C1" w:rsidRPr="001641BA">
        <w:rPr>
          <w:rStyle w:val="Ninguno"/>
          <w:rFonts w:ascii="Arial" w:hAnsi="Arial" w:cs="Arial"/>
          <w:sz w:val="24"/>
          <w:szCs w:val="24"/>
        </w:rPr>
        <w:t>, en las n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 xml:space="preserve">egociaciones </w:t>
      </w:r>
      <w:r w:rsidR="001636C1" w:rsidRPr="001641BA">
        <w:rPr>
          <w:rStyle w:val="Ninguno"/>
          <w:rFonts w:ascii="Arial" w:hAnsi="Arial" w:cs="Arial"/>
          <w:sz w:val="24"/>
          <w:szCs w:val="24"/>
        </w:rPr>
        <w:t>y</w:t>
      </w:r>
      <w:r w:rsidR="006E0BCE" w:rsidRPr="001641BA">
        <w:rPr>
          <w:rStyle w:val="Ninguno"/>
          <w:rFonts w:ascii="Arial" w:hAnsi="Arial" w:cs="Arial"/>
          <w:sz w:val="24"/>
          <w:szCs w:val="24"/>
        </w:rPr>
        <w:t xml:space="preserve"> </w:t>
      </w:r>
      <w:r w:rsidR="001636C1" w:rsidRPr="001641BA">
        <w:rPr>
          <w:rStyle w:val="Ninguno"/>
          <w:rFonts w:ascii="Arial" w:hAnsi="Arial" w:cs="Arial"/>
          <w:sz w:val="24"/>
          <w:szCs w:val="24"/>
        </w:rPr>
        <w:t xml:space="preserve">en la 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>construcción de acuerdos. Búsqueda de co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>n</w:t>
      </w:r>
      <w:r w:rsidR="000912C9" w:rsidRPr="001641BA">
        <w:rPr>
          <w:rStyle w:val="Ninguno"/>
          <w:rFonts w:ascii="Arial" w:hAnsi="Arial" w:cs="Arial"/>
          <w:sz w:val="24"/>
          <w:szCs w:val="24"/>
        </w:rPr>
        <w:t xml:space="preserve">sensos para la implementación de la agenda de gobierno. </w:t>
      </w:r>
    </w:p>
    <w:p w:rsidR="006E0BCE" w:rsidRDefault="006E0BCE" w:rsidP="001641BA">
      <w:pPr>
        <w:pStyle w:val="Textosinformato"/>
        <w:spacing w:line="360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</w:p>
    <w:p w:rsidR="005A701B" w:rsidRDefault="005A701B" w:rsidP="001641BA">
      <w:pPr>
        <w:pStyle w:val="Textosinformato"/>
        <w:spacing w:line="360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</w:p>
    <w:p w:rsidR="005A701B" w:rsidRPr="001641BA" w:rsidRDefault="005A701B" w:rsidP="001641BA">
      <w:pPr>
        <w:pStyle w:val="Textosinformato"/>
        <w:spacing w:line="360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087A6C" w:rsidRPr="001641BA" w:rsidRDefault="000912C9" w:rsidP="001641BA">
      <w:pPr>
        <w:pStyle w:val="Textonotapi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 xml:space="preserve">Calvo, Ernesto y Tow, Andrés (2009). Cajoneando el debate: el papel de los presidentes de las comisiones en la productividad del Congreso argentino.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pt-PT"/>
        </w:rPr>
        <w:t>Desarrollo Económico,</w:t>
      </w:r>
      <w:r w:rsidRPr="001641BA">
        <w:rPr>
          <w:rStyle w:val="Ninguno"/>
          <w:rFonts w:ascii="Arial" w:hAnsi="Arial" w:cs="Arial"/>
          <w:sz w:val="24"/>
          <w:szCs w:val="24"/>
          <w:lang w:val="pt-PT"/>
        </w:rPr>
        <w:t xml:space="preserve"> vol. 49, Nº 195.</w:t>
      </w:r>
    </w:p>
    <w:p w:rsidR="000F6F92" w:rsidRPr="001641BA" w:rsidRDefault="000F6F92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Jones, Mark (2001) Carreras políticas y disciplina partidaria en la Cámara de Diputados de Argentina. 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POSTData</w:t>
      </w:r>
      <w:r w:rsidRPr="001641BA">
        <w:rPr>
          <w:rFonts w:ascii="Arial" w:hAnsi="Arial" w:cs="Arial"/>
          <w:sz w:val="24"/>
          <w:szCs w:val="24"/>
        </w:rPr>
        <w:t>, N° 7.</w:t>
      </w:r>
    </w:p>
    <w:p w:rsidR="000F6F92" w:rsidRPr="001641BA" w:rsidRDefault="000F6F92" w:rsidP="001641B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Germán Lodola (2009).La estructura subnacional de las carreras políticas en Argentina y Brasil.</w:t>
      </w:r>
      <w:r w:rsidR="00B82317" w:rsidRPr="001641BA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Desarrollo Económico</w:t>
      </w:r>
      <w:r w:rsidRPr="001641BA">
        <w:rPr>
          <w:rStyle w:val="Ninguno"/>
          <w:rFonts w:ascii="Arial" w:hAnsi="Arial" w:cs="Arial"/>
          <w:sz w:val="24"/>
          <w:szCs w:val="24"/>
        </w:rPr>
        <w:t>, Vol. 49, Nº 194, pp 247-286.</w:t>
      </w:r>
    </w:p>
    <w:p w:rsidR="00460882" w:rsidRPr="001641BA" w:rsidRDefault="00460882" w:rsidP="001641BA">
      <w:pPr>
        <w:pStyle w:val="Prrafode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4EB5" w:rsidRPr="001641BA" w:rsidRDefault="00414EB5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 xml:space="preserve">Bibliografía </w:t>
      </w:r>
      <w:r w:rsidR="001C6364">
        <w:rPr>
          <w:rStyle w:val="Ninguno"/>
          <w:rFonts w:ascii="Arial" w:hAnsi="Arial" w:cs="Arial"/>
          <w:b/>
          <w:bCs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ptativa</w:t>
      </w:r>
    </w:p>
    <w:p w:rsidR="00414EB5" w:rsidRPr="001641BA" w:rsidRDefault="00414EB5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Calvo, Ernesto (2009). </w:t>
      </w:r>
      <w:hyperlink r:id="rId7" w:history="1">
        <w:r w:rsidRPr="001641BA">
          <w:rPr>
            <w:rStyle w:val="Hyperlink0"/>
            <w:sz w:val="24"/>
            <w:szCs w:val="24"/>
          </w:rPr>
          <w:t>The Responsive Legislature: Public Opinion and Law Making in a Highly Disciplined Legislature</w:t>
        </w:r>
      </w:hyperlink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British Journal of Political Science</w:t>
      </w:r>
      <w:r w:rsidRPr="001641BA">
        <w:rPr>
          <w:rStyle w:val="Ninguno"/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37(2): 263-280.</w:t>
      </w:r>
    </w:p>
    <w:p w:rsidR="00414EB5" w:rsidRPr="001641BA" w:rsidRDefault="00414EB5" w:rsidP="001641BA">
      <w:pPr>
        <w:pStyle w:val="Textonotapi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Calvo, Ernesto (2014). </w:t>
      </w:r>
      <w:r w:rsidRPr="001641BA">
        <w:rPr>
          <w:rFonts w:ascii="Arial" w:hAnsi="Arial" w:cs="Arial"/>
          <w:i/>
          <w:iCs/>
          <w:sz w:val="24"/>
          <w:szCs w:val="24"/>
        </w:rPr>
        <w:t>Legislator Success in Fragmented Congresses: Plural</w:t>
      </w:r>
      <w:r w:rsidRPr="001641BA">
        <w:rPr>
          <w:rFonts w:ascii="Arial" w:hAnsi="Arial" w:cs="Arial"/>
          <w:i/>
          <w:iCs/>
          <w:sz w:val="24"/>
          <w:szCs w:val="24"/>
        </w:rPr>
        <w:t>i</w:t>
      </w:r>
      <w:r w:rsidRPr="001641BA">
        <w:rPr>
          <w:rFonts w:ascii="Arial" w:hAnsi="Arial" w:cs="Arial"/>
          <w:i/>
          <w:iCs/>
          <w:sz w:val="24"/>
          <w:szCs w:val="24"/>
        </w:rPr>
        <w:t xml:space="preserve">ty Cartels, Minority Presidents, and Lawmaking.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Cambridge: Cambridge Un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i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versity Press.</w:t>
      </w:r>
    </w:p>
    <w:p w:rsidR="00414EB5" w:rsidRPr="001641BA" w:rsidRDefault="00414EB5" w:rsidP="001641BA">
      <w:pPr>
        <w:pStyle w:val="Prrafodelista"/>
        <w:numPr>
          <w:ilvl w:val="0"/>
          <w:numId w:val="18"/>
        </w:numPr>
        <w:spacing w:after="0" w:line="360" w:lineRule="auto"/>
        <w:ind w:right="49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</w:rPr>
        <w:t xml:space="preserve">De Luca, Miguel; Jones, Mark y Tula, Maria Inés (2002).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Back Rooms or Ballot Boxes: Candidate Nomination in Argentina.</w:t>
      </w:r>
      <w:r w:rsidR="00B82317"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Comparative Political Studies,</w:t>
      </w:r>
      <w:r w:rsidR="00B82317"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Vol. 35 (4): 413–436. </w:t>
      </w:r>
    </w:p>
    <w:p w:rsidR="00414EB5" w:rsidRPr="001641BA" w:rsidRDefault="00414EB5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A"/>
          <w:rFonts w:ascii="Arial" w:hAnsi="Arial" w:cs="Arial"/>
          <w:sz w:val="24"/>
          <w:szCs w:val="24"/>
        </w:rPr>
        <w:t xml:space="preserve">García Montero, Mercedes (2009).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Presidentes y Parlamentos: ¿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it-IT"/>
        </w:rPr>
        <w:t>Qui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én contr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la la actividad legislativa en América Latina?</w:t>
      </w:r>
      <w:r w:rsidR="00B82317"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 </w:t>
      </w:r>
      <w:r w:rsidRPr="001641BA">
        <w:rPr>
          <w:rStyle w:val="NingunoA"/>
          <w:rFonts w:ascii="Arial" w:hAnsi="Arial" w:cs="Arial"/>
          <w:sz w:val="24"/>
          <w:szCs w:val="24"/>
        </w:rPr>
        <w:t>Madrid: Centro de Investigaci</w:t>
      </w:r>
      <w:r w:rsidRPr="001641BA">
        <w:rPr>
          <w:rStyle w:val="NingunoA"/>
          <w:rFonts w:ascii="Arial" w:hAnsi="Arial" w:cs="Arial"/>
          <w:sz w:val="24"/>
          <w:szCs w:val="24"/>
        </w:rPr>
        <w:t>o</w:t>
      </w:r>
      <w:r w:rsidRPr="001641BA">
        <w:rPr>
          <w:rStyle w:val="NingunoA"/>
          <w:rFonts w:ascii="Arial" w:hAnsi="Arial" w:cs="Arial"/>
          <w:sz w:val="24"/>
          <w:szCs w:val="24"/>
        </w:rPr>
        <w:t>nes Socioló</w:t>
      </w:r>
      <w:r w:rsidRPr="001641BA">
        <w:rPr>
          <w:rStyle w:val="Ninguno"/>
          <w:rFonts w:ascii="Arial" w:hAnsi="Arial" w:cs="Arial"/>
          <w:sz w:val="24"/>
          <w:szCs w:val="24"/>
          <w:lang w:val="pt-PT"/>
        </w:rPr>
        <w:t>gicas. Cap 4.</w:t>
      </w:r>
    </w:p>
    <w:p w:rsidR="00023FAB" w:rsidRPr="001641BA" w:rsidRDefault="00023FAB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Jones, Mark P. (2002). Explaining the High Level of Party Discipline in the A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r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gentine Congress. En Scott Morgenstern and Benito Nacif,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Legislative Politics in Latin America.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Cambridge University Press.</w:t>
      </w:r>
    </w:p>
    <w:p w:rsidR="00023FAB" w:rsidRPr="001641BA" w:rsidRDefault="00023FAB" w:rsidP="001641BA">
      <w:pPr>
        <w:pStyle w:val="Cuerpo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Jones, Mark P., Sebastián</w:t>
      </w:r>
      <w:r w:rsidR="00B82317"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Saiegh, Pablo Spiller and Mariano Tommasi (2002). Amateur Legislators-Professional Politicians: The Consequences of Party Ce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n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tered Electoral Rules in a Federal System.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American Journal of Political Science,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Vol. 46, Nº 3.</w:t>
      </w:r>
    </w:p>
    <w:p w:rsidR="00023FAB" w:rsidRPr="001641BA" w:rsidRDefault="00023FAB" w:rsidP="001641BA">
      <w:pPr>
        <w:pStyle w:val="Textosinformat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lastRenderedPageBreak/>
        <w:t>Jones, Mark y Micozzi, Juan Pablo (2012) Control, concertación, crisis y ca</w:t>
      </w:r>
      <w:r w:rsidRPr="001641BA">
        <w:rPr>
          <w:rFonts w:ascii="Arial" w:hAnsi="Arial" w:cs="Arial"/>
          <w:sz w:val="24"/>
          <w:szCs w:val="24"/>
        </w:rPr>
        <w:t>m</w:t>
      </w:r>
      <w:r w:rsidRPr="001641BA">
        <w:rPr>
          <w:rFonts w:ascii="Arial" w:hAnsi="Arial" w:cs="Arial"/>
          <w:sz w:val="24"/>
          <w:szCs w:val="24"/>
        </w:rPr>
        <w:t>bio. Cuatro C para dos K en el Congreso nacional. En Andrés Malamud y M</w:t>
      </w:r>
      <w:r w:rsidRPr="001641BA">
        <w:rPr>
          <w:rFonts w:ascii="Arial" w:hAnsi="Arial" w:cs="Arial"/>
          <w:sz w:val="24"/>
          <w:szCs w:val="24"/>
        </w:rPr>
        <w:t>i</w:t>
      </w:r>
      <w:r w:rsidRPr="001641BA">
        <w:rPr>
          <w:rFonts w:ascii="Arial" w:hAnsi="Arial" w:cs="Arial"/>
          <w:sz w:val="24"/>
          <w:szCs w:val="24"/>
        </w:rPr>
        <w:t xml:space="preserve">guel De Luca (coord)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La política en tiempos de los Kirchner. </w:t>
      </w:r>
      <w:r w:rsidRPr="001641BA">
        <w:rPr>
          <w:rFonts w:ascii="Arial" w:hAnsi="Arial" w:cs="Arial"/>
          <w:sz w:val="24"/>
          <w:szCs w:val="24"/>
        </w:rPr>
        <w:t>Buenos Aires: Eudeba. Pp 49-62</w:t>
      </w:r>
    </w:p>
    <w:p w:rsidR="00023FAB" w:rsidRPr="001641BA" w:rsidRDefault="00023FAB" w:rsidP="001641BA">
      <w:pPr>
        <w:pStyle w:val="CuerpoA"/>
        <w:numPr>
          <w:ilvl w:val="0"/>
          <w:numId w:val="18"/>
        </w:numPr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McCubbins, M.D. and Schwartz, T. (1984). Congressional oversight ove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r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looked: police patrols versus fire alarms.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>American Journal of Political Science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, 28: 165-179, 1984.</w:t>
      </w:r>
    </w:p>
    <w:p w:rsidR="006E0BCE" w:rsidRPr="001641BA" w:rsidRDefault="006E0BCE" w:rsidP="001641BA">
      <w:pPr>
        <w:pStyle w:val="Prrafodelista"/>
        <w:numPr>
          <w:ilvl w:val="0"/>
          <w:numId w:val="18"/>
        </w:numPr>
        <w:spacing w:after="0" w:line="360" w:lineRule="auto"/>
        <w:ind w:right="49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Siavelis, Peter M. y Morgenstern, Scott (2008). Candidate Recruitment and Selection in Latin America: A Framework for Analysis.</w:t>
      </w:r>
      <w:r w:rsidR="00B82317" w:rsidRPr="001641BA">
        <w:rPr>
          <w:rStyle w:val="Ninguno"/>
          <w:rFonts w:ascii="Arial" w:hAnsi="Arial" w:cs="Arial"/>
          <w:sz w:val="24"/>
          <w:szCs w:val="24"/>
          <w:lang w:val="en-US"/>
        </w:rPr>
        <w:t xml:space="preserve"> </w:t>
      </w:r>
      <w:r w:rsidRPr="001641BA">
        <w:rPr>
          <w:rStyle w:val="Ninguno"/>
          <w:rFonts w:ascii="Arial" w:hAnsi="Arial" w:cs="Arial"/>
          <w:i/>
          <w:iCs/>
          <w:sz w:val="24"/>
          <w:szCs w:val="24"/>
          <w:lang w:val="en-US"/>
        </w:rPr>
        <w:t xml:space="preserve">Latin American Politics and Society </w:t>
      </w:r>
      <w:r w:rsidRPr="001641BA">
        <w:rPr>
          <w:rStyle w:val="Ninguno"/>
          <w:rFonts w:ascii="Arial" w:hAnsi="Arial" w:cs="Arial"/>
          <w:sz w:val="24"/>
          <w:szCs w:val="24"/>
          <w:lang w:val="en-US"/>
        </w:rPr>
        <w:t>Vol. 50 (4): 27–58.</w:t>
      </w:r>
    </w:p>
    <w:p w:rsidR="00087A6C" w:rsidRPr="001641BA" w:rsidRDefault="00087A6C" w:rsidP="001641BA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87A6C" w:rsidRPr="001641BA" w:rsidRDefault="00087A6C" w:rsidP="001641BA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87A6C" w:rsidRPr="009B77FA" w:rsidRDefault="000912C9" w:rsidP="001641B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B77FA">
        <w:rPr>
          <w:rFonts w:ascii="Arial" w:hAnsi="Arial" w:cs="Arial"/>
          <w:b/>
          <w:bCs/>
          <w:iCs/>
          <w:sz w:val="24"/>
          <w:szCs w:val="24"/>
        </w:rPr>
        <w:t xml:space="preserve">Unidad </w:t>
      </w:r>
      <w:r w:rsidR="00B82317" w:rsidRPr="009B77FA">
        <w:rPr>
          <w:rFonts w:ascii="Arial" w:hAnsi="Arial" w:cs="Arial"/>
          <w:b/>
          <w:bCs/>
          <w:iCs/>
          <w:sz w:val="24"/>
          <w:szCs w:val="24"/>
        </w:rPr>
        <w:t>6</w:t>
      </w:r>
      <w:r w:rsidRPr="009B77FA">
        <w:rPr>
          <w:rFonts w:ascii="Arial" w:hAnsi="Arial" w:cs="Arial"/>
          <w:b/>
          <w:bCs/>
          <w:iCs/>
          <w:sz w:val="24"/>
          <w:szCs w:val="24"/>
        </w:rPr>
        <w:t xml:space="preserve">: Técnica Legislativa </w:t>
      </w:r>
    </w:p>
    <w:p w:rsidR="00087A6C" w:rsidRPr="001641BA" w:rsidRDefault="000912C9" w:rsidP="001641BA">
      <w:pPr>
        <w:pStyle w:val="Textosinformato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Fundamentos teóricos de la técnica legislativa. Principios y reglas de la técnica legislativa. Viabilidad jurídica, pertinencia política y conveniencia del proyecto. Reglas de técnica legislativa en el contenido y estructura de la ley, el lenguaje l</w:t>
      </w:r>
      <w:r w:rsidRPr="001641BA">
        <w:rPr>
          <w:rStyle w:val="Ninguno"/>
          <w:rFonts w:ascii="Arial" w:hAnsi="Arial" w:cs="Arial"/>
          <w:sz w:val="24"/>
          <w:szCs w:val="24"/>
        </w:rPr>
        <w:t>e</w:t>
      </w:r>
      <w:r w:rsidRPr="001641BA">
        <w:rPr>
          <w:rStyle w:val="Ninguno"/>
          <w:rFonts w:ascii="Arial" w:hAnsi="Arial" w:cs="Arial"/>
          <w:sz w:val="24"/>
          <w:szCs w:val="24"/>
        </w:rPr>
        <w:t>gal y la inserción de la ley en ordenamiento jurídico. Antecedentes legislativos, doctrinarios y jurisprudenciales. Proyectos de ley: tipos y alcances. Pasos para la elaboración, presentación y el trámite de los proyectos. Formación y sanción de las leyes. Estructura del proyecto de ley. Decretos de Necesidad y Urgencia. R</w:t>
      </w:r>
      <w:r w:rsidRPr="001641BA">
        <w:rPr>
          <w:rStyle w:val="Ninguno"/>
          <w:rFonts w:ascii="Arial" w:hAnsi="Arial" w:cs="Arial"/>
          <w:sz w:val="24"/>
          <w:szCs w:val="24"/>
        </w:rPr>
        <w:t>e</w:t>
      </w:r>
      <w:r w:rsidRPr="001641BA">
        <w:rPr>
          <w:rStyle w:val="Ninguno"/>
          <w:rFonts w:ascii="Arial" w:hAnsi="Arial" w:cs="Arial"/>
          <w:sz w:val="24"/>
          <w:szCs w:val="24"/>
        </w:rPr>
        <w:t>ferencias internas. Convenciones y normativa sobre el lenguaje legislativo.</w:t>
      </w: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Style w:val="Ninguno"/>
          <w:rFonts w:ascii="Arial" w:hAnsi="Arial" w:cs="Arial"/>
          <w:b/>
          <w:bCs/>
          <w:sz w:val="24"/>
          <w:szCs w:val="24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087A6C" w:rsidRPr="001641BA" w:rsidRDefault="000912C9" w:rsidP="001641B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HCDN y HCSN (2008). Pautas de Estilo. Ed. Imprenta del Honorable Congr</w:t>
      </w:r>
      <w:r w:rsidRPr="001641BA">
        <w:rPr>
          <w:rFonts w:ascii="Arial" w:hAnsi="Arial" w:cs="Arial"/>
          <w:sz w:val="24"/>
          <w:szCs w:val="24"/>
        </w:rPr>
        <w:t>e</w:t>
      </w:r>
      <w:r w:rsidRPr="001641BA">
        <w:rPr>
          <w:rFonts w:ascii="Arial" w:hAnsi="Arial" w:cs="Arial"/>
          <w:sz w:val="24"/>
          <w:szCs w:val="24"/>
        </w:rPr>
        <w:t xml:space="preserve">so de la Nación </w:t>
      </w:r>
    </w:p>
    <w:p w:rsidR="006E0BCE" w:rsidRDefault="000912C9" w:rsidP="001641B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Pérez Bourbon, Héctor (2007).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Manual de Técnica Legislativa</w:t>
      </w:r>
      <w:r w:rsidRPr="001641BA">
        <w:rPr>
          <w:rFonts w:ascii="Arial" w:hAnsi="Arial" w:cs="Arial"/>
          <w:sz w:val="24"/>
          <w:szCs w:val="24"/>
        </w:rPr>
        <w:t>. Buenos Aires: Konrad Adenauer Stiftung.</w:t>
      </w:r>
      <w:r w:rsidR="006E0BCE" w:rsidRPr="001641BA">
        <w:rPr>
          <w:rFonts w:ascii="Arial" w:hAnsi="Arial" w:cs="Arial"/>
          <w:sz w:val="24"/>
          <w:szCs w:val="24"/>
        </w:rPr>
        <w:t xml:space="preserve"> </w:t>
      </w:r>
    </w:p>
    <w:p w:rsidR="0088327A" w:rsidRPr="004F3000" w:rsidRDefault="00C319EB" w:rsidP="0088327A">
      <w:pPr>
        <w:pStyle w:val="CuerpoA"/>
        <w:numPr>
          <w:ilvl w:val="0"/>
          <w:numId w:val="23"/>
        </w:numPr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F3000">
        <w:rPr>
          <w:rFonts w:ascii="Arial" w:hAnsi="Arial" w:cs="Arial"/>
          <w:sz w:val="24"/>
          <w:szCs w:val="24"/>
        </w:rPr>
        <w:t>Gentile</w:t>
      </w:r>
      <w:r>
        <w:rPr>
          <w:rFonts w:ascii="Arial" w:hAnsi="Arial" w:cs="Arial"/>
          <w:sz w:val="24"/>
          <w:szCs w:val="24"/>
        </w:rPr>
        <w:t>,</w:t>
      </w:r>
      <w:r w:rsidRPr="004F3000">
        <w:rPr>
          <w:rFonts w:ascii="Arial" w:hAnsi="Arial" w:cs="Arial"/>
          <w:sz w:val="24"/>
          <w:szCs w:val="24"/>
        </w:rPr>
        <w:t xml:space="preserve"> Jorge Horacio </w:t>
      </w:r>
      <w:r w:rsidR="0088327A" w:rsidRPr="004F3000">
        <w:rPr>
          <w:rFonts w:ascii="Arial" w:hAnsi="Arial" w:cs="Arial"/>
          <w:sz w:val="24"/>
          <w:szCs w:val="24"/>
        </w:rPr>
        <w:t>(compilador) (2008)</w:t>
      </w:r>
      <w:r w:rsidR="0088327A">
        <w:rPr>
          <w:rFonts w:ascii="Arial" w:hAnsi="Arial" w:cs="Arial"/>
          <w:sz w:val="24"/>
          <w:szCs w:val="24"/>
        </w:rPr>
        <w:t xml:space="preserve">. </w:t>
      </w:r>
      <w:r w:rsidR="0088327A" w:rsidRPr="004F3000">
        <w:rPr>
          <w:rFonts w:ascii="Arial" w:hAnsi="Arial" w:cs="Arial"/>
          <w:sz w:val="24"/>
          <w:szCs w:val="24"/>
        </w:rPr>
        <w:t xml:space="preserve">El Poder Legislativo. Aportes para el conocimiento del Congreso de la Nación Argentina.  </w:t>
      </w:r>
      <w:r w:rsidR="0088327A" w:rsidRPr="004F3000">
        <w:rPr>
          <w:rFonts w:ascii="Arial" w:hAnsi="Arial" w:cs="Arial"/>
          <w:sz w:val="24"/>
          <w:szCs w:val="24"/>
          <w:lang w:val="es-ES"/>
        </w:rPr>
        <w:t xml:space="preserve">Konrad - Adenauer- Stiftung e. V. Pp. </w:t>
      </w:r>
      <w:r w:rsidR="0088327A">
        <w:rPr>
          <w:rFonts w:ascii="Arial" w:hAnsi="Arial" w:cs="Arial"/>
          <w:sz w:val="24"/>
          <w:szCs w:val="24"/>
          <w:lang w:val="es-ES"/>
        </w:rPr>
        <w:t>751-791</w:t>
      </w:r>
      <w:r w:rsidR="0088327A" w:rsidRPr="004F3000">
        <w:rPr>
          <w:rFonts w:ascii="Arial" w:hAnsi="Arial" w:cs="Arial"/>
          <w:sz w:val="24"/>
          <w:szCs w:val="24"/>
          <w:lang w:val="es-ES"/>
        </w:rPr>
        <w:t xml:space="preserve">                        </w:t>
      </w:r>
    </w:p>
    <w:p w:rsidR="005A701B" w:rsidRDefault="005A701B" w:rsidP="001641BA">
      <w:pPr>
        <w:pStyle w:val="Prrafode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A701B" w:rsidRDefault="005A701B" w:rsidP="001641BA">
      <w:pPr>
        <w:pStyle w:val="Prrafode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A701B" w:rsidRPr="001641BA" w:rsidRDefault="005A701B" w:rsidP="001641BA">
      <w:pPr>
        <w:pStyle w:val="Prrafode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E0BCE" w:rsidRPr="001641BA" w:rsidRDefault="001C6364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Bibliografía O</w:t>
      </w:r>
      <w:r w:rsidR="006E0BCE" w:rsidRPr="001641BA">
        <w:rPr>
          <w:rStyle w:val="Ninguno"/>
          <w:rFonts w:ascii="Arial" w:hAnsi="Arial" w:cs="Arial"/>
          <w:b/>
          <w:bCs/>
          <w:sz w:val="24"/>
          <w:szCs w:val="24"/>
        </w:rPr>
        <w:t>ptativa</w:t>
      </w:r>
    </w:p>
    <w:p w:rsidR="00087A6C" w:rsidRPr="001641BA" w:rsidRDefault="006E0BCE" w:rsidP="001641B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Mazzini, Alberto (2010) La técnica legislativa en la elaboración de proyectos. Revista de derecho parlamentario Nº 9</w:t>
      </w:r>
    </w:p>
    <w:p w:rsidR="00087A6C" w:rsidRPr="001641BA" w:rsidRDefault="00087A6C" w:rsidP="001641BA">
      <w:pPr>
        <w:pStyle w:val="CuerpoA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87A6C" w:rsidRPr="001641BA" w:rsidRDefault="00087A6C" w:rsidP="001641BA">
      <w:pPr>
        <w:pStyle w:val="CuerpoA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87A6C" w:rsidRPr="009B77FA" w:rsidRDefault="000912C9" w:rsidP="001641BA">
      <w:pPr>
        <w:pStyle w:val="Prrafodelista"/>
        <w:numPr>
          <w:ilvl w:val="0"/>
          <w:numId w:val="16"/>
        </w:numPr>
        <w:spacing w:after="0" w:line="360" w:lineRule="auto"/>
        <w:jc w:val="both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9B77FA">
        <w:rPr>
          <w:rFonts w:ascii="Arial" w:hAnsi="Arial" w:cs="Arial"/>
          <w:b/>
          <w:bCs/>
          <w:iCs/>
          <w:sz w:val="24"/>
          <w:szCs w:val="24"/>
        </w:rPr>
        <w:t xml:space="preserve">Unidad </w:t>
      </w:r>
      <w:r w:rsidR="00B82317" w:rsidRPr="009B77FA">
        <w:rPr>
          <w:rFonts w:ascii="Arial" w:hAnsi="Arial" w:cs="Arial"/>
          <w:b/>
          <w:bCs/>
          <w:iCs/>
          <w:sz w:val="24"/>
          <w:szCs w:val="24"/>
        </w:rPr>
        <w:t>7</w:t>
      </w:r>
      <w:r w:rsidRPr="009B77FA">
        <w:rPr>
          <w:rFonts w:ascii="Arial" w:hAnsi="Arial" w:cs="Arial"/>
          <w:b/>
          <w:bCs/>
          <w:iCs/>
          <w:sz w:val="24"/>
          <w:szCs w:val="24"/>
        </w:rPr>
        <w:t>: Participación ciudadana y de los organismos de la sociedad civil.</w:t>
      </w:r>
    </w:p>
    <w:p w:rsidR="00087A6C" w:rsidRPr="001641BA" w:rsidRDefault="000912C9" w:rsidP="001641BA">
      <w:pPr>
        <w:pStyle w:val="Textosinforma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sz w:val="24"/>
          <w:szCs w:val="24"/>
        </w:rPr>
        <w:t>Democracia semidirecta y directa. Presupuesto participativo. Actores Involucr</w:t>
      </w:r>
      <w:r w:rsidRPr="001641BA">
        <w:rPr>
          <w:rStyle w:val="Ninguno"/>
          <w:rFonts w:ascii="Arial" w:hAnsi="Arial" w:cs="Arial"/>
          <w:sz w:val="24"/>
          <w:szCs w:val="24"/>
        </w:rPr>
        <w:t>a</w:t>
      </w:r>
      <w:r w:rsidRPr="001641BA">
        <w:rPr>
          <w:rStyle w:val="Ninguno"/>
          <w:rFonts w:ascii="Arial" w:hAnsi="Arial" w:cs="Arial"/>
          <w:sz w:val="24"/>
          <w:szCs w:val="24"/>
        </w:rPr>
        <w:t xml:space="preserve">dos. Interacción sociedad civil Poder Legislativo </w:t>
      </w:r>
      <w:r w:rsidR="00B82317" w:rsidRPr="001641BA">
        <w:rPr>
          <w:rStyle w:val="Ninguno"/>
          <w:rFonts w:ascii="Arial" w:hAnsi="Arial" w:cs="Arial"/>
          <w:sz w:val="24"/>
          <w:szCs w:val="24"/>
        </w:rPr>
        <w:t>Nacional</w:t>
      </w:r>
      <w:r w:rsidRPr="001641BA">
        <w:rPr>
          <w:rStyle w:val="Ninguno"/>
          <w:rFonts w:ascii="Arial" w:hAnsi="Arial" w:cs="Arial"/>
          <w:sz w:val="24"/>
          <w:szCs w:val="24"/>
        </w:rPr>
        <w:t>. Rol de Las ONG´s. Organismos de control.  Charla con Legisladores Nacionales.</w:t>
      </w:r>
    </w:p>
    <w:p w:rsidR="00087A6C" w:rsidRPr="001641BA" w:rsidRDefault="00087A6C" w:rsidP="001641BA">
      <w:pPr>
        <w:pStyle w:val="Textosinforma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Obligatoria</w:t>
      </w:r>
    </w:p>
    <w:p w:rsidR="00087A6C" w:rsidRPr="001641BA" w:rsidRDefault="000912C9" w:rsidP="001641BA">
      <w:pPr>
        <w:pStyle w:val="NormalWeb"/>
        <w:numPr>
          <w:ilvl w:val="0"/>
          <w:numId w:val="27"/>
        </w:numPr>
        <w:spacing w:before="0" w:after="0" w:line="360" w:lineRule="auto"/>
        <w:ind w:right="860"/>
        <w:jc w:val="both"/>
        <w:rPr>
          <w:rFonts w:ascii="Arial" w:hAnsi="Arial" w:cs="Arial"/>
        </w:rPr>
      </w:pPr>
      <w:r w:rsidRPr="001641BA">
        <w:rPr>
          <w:rFonts w:ascii="Arial" w:hAnsi="Arial" w:cs="Arial"/>
        </w:rPr>
        <w:t>Ley Nº 25.432 sobre Consulta Popular.</w:t>
      </w:r>
    </w:p>
    <w:p w:rsidR="00087A6C" w:rsidRPr="001641BA" w:rsidRDefault="000912C9" w:rsidP="001641BA">
      <w:pPr>
        <w:pStyle w:val="NormalWeb"/>
        <w:numPr>
          <w:ilvl w:val="0"/>
          <w:numId w:val="27"/>
        </w:numPr>
        <w:spacing w:before="0" w:after="0" w:line="360" w:lineRule="auto"/>
        <w:ind w:right="860"/>
        <w:jc w:val="both"/>
        <w:rPr>
          <w:rFonts w:ascii="Arial" w:hAnsi="Arial" w:cs="Arial"/>
        </w:rPr>
      </w:pPr>
      <w:r w:rsidRPr="001641BA">
        <w:rPr>
          <w:rFonts w:ascii="Arial" w:hAnsi="Arial" w:cs="Arial"/>
        </w:rPr>
        <w:t>Ley 24.747 sobre iniciativa legislativa popular.</w:t>
      </w:r>
    </w:p>
    <w:p w:rsidR="00087A6C" w:rsidRPr="001641BA" w:rsidRDefault="000912C9" w:rsidP="001641BA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 xml:space="preserve">Gelli, María Angélica (2005).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Constitución de la Nación Argentina. Comentada y Concordada. </w:t>
      </w:r>
      <w:r w:rsidRPr="001641BA">
        <w:rPr>
          <w:rFonts w:ascii="Arial" w:hAnsi="Arial" w:cs="Arial"/>
          <w:sz w:val="24"/>
          <w:szCs w:val="24"/>
        </w:rPr>
        <w:t>Buenos Aires: La Ley. Pp 444-449</w:t>
      </w:r>
    </w:p>
    <w:p w:rsidR="00087A6C" w:rsidRPr="001641BA" w:rsidRDefault="000912C9" w:rsidP="001641BA">
      <w:pPr>
        <w:pStyle w:val="Normal1"/>
        <w:numPr>
          <w:ilvl w:val="0"/>
          <w:numId w:val="27"/>
        </w:numPr>
        <w:spacing w:before="0" w:after="0" w:line="360" w:lineRule="auto"/>
        <w:jc w:val="both"/>
        <w:rPr>
          <w:rFonts w:ascii="Arial" w:hAnsi="Arial" w:cs="Arial"/>
        </w:rPr>
      </w:pPr>
      <w:r w:rsidRPr="001641BA">
        <w:rPr>
          <w:rFonts w:ascii="Arial" w:hAnsi="Arial" w:cs="Arial"/>
        </w:rPr>
        <w:t>Lissidini, Alicia (2008). La Democracia Directa Latinoamericana: Riesgos y Oportunidades. En Lissidini, Alicia; Welp, Yanina y Zovatto, Daniel (Comps.): La Democracia Directa en América Latina, IDEA.</w:t>
      </w:r>
    </w:p>
    <w:p w:rsidR="006E0BCE" w:rsidRPr="001641BA" w:rsidRDefault="006E0BCE" w:rsidP="001641BA">
      <w:pPr>
        <w:pStyle w:val="Normal1"/>
        <w:spacing w:before="0" w:after="0" w:line="360" w:lineRule="auto"/>
        <w:ind w:left="709"/>
        <w:jc w:val="both"/>
        <w:rPr>
          <w:rFonts w:ascii="Arial" w:hAnsi="Arial" w:cs="Arial"/>
        </w:rPr>
      </w:pPr>
    </w:p>
    <w:p w:rsidR="006E0BCE" w:rsidRPr="001641BA" w:rsidRDefault="006E0BCE" w:rsidP="001641BA">
      <w:pPr>
        <w:pStyle w:val="Textosinformato"/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1641BA">
        <w:rPr>
          <w:rStyle w:val="Ninguno"/>
          <w:rFonts w:ascii="Arial" w:hAnsi="Arial" w:cs="Arial"/>
          <w:b/>
          <w:bCs/>
          <w:sz w:val="24"/>
          <w:szCs w:val="24"/>
        </w:rPr>
        <w:t>Bibliografía Optativa</w:t>
      </w:r>
    </w:p>
    <w:p w:rsidR="00087A6C" w:rsidRPr="001641BA" w:rsidRDefault="000912C9" w:rsidP="001641BA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1641BA">
        <w:rPr>
          <w:rFonts w:ascii="Arial" w:hAnsi="Arial" w:cs="Arial"/>
          <w:sz w:val="24"/>
          <w:szCs w:val="24"/>
        </w:rPr>
        <w:t>Peruzzotti E. y C. Smulovitz, (2000) Accountability Social: la otra cara del co</w:t>
      </w:r>
      <w:r w:rsidRPr="001641BA">
        <w:rPr>
          <w:rFonts w:ascii="Arial" w:hAnsi="Arial" w:cs="Arial"/>
          <w:sz w:val="24"/>
          <w:szCs w:val="24"/>
        </w:rPr>
        <w:t>n</w:t>
      </w:r>
      <w:r w:rsidRPr="001641BA">
        <w:rPr>
          <w:rFonts w:ascii="Arial" w:hAnsi="Arial" w:cs="Arial"/>
          <w:sz w:val="24"/>
          <w:szCs w:val="24"/>
        </w:rPr>
        <w:t xml:space="preserve">trol. En 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Controlando la Política. Ciudadanos y Medios en las Nuevas Dem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>o</w:t>
      </w:r>
      <w:r w:rsidRPr="001641BA">
        <w:rPr>
          <w:rStyle w:val="Ninguno"/>
          <w:rFonts w:ascii="Arial" w:hAnsi="Arial" w:cs="Arial"/>
          <w:i/>
          <w:iCs/>
          <w:sz w:val="24"/>
          <w:szCs w:val="24"/>
        </w:rPr>
        <w:t xml:space="preserve">cracias de América Latina. </w:t>
      </w:r>
      <w:r w:rsidRPr="001641BA">
        <w:rPr>
          <w:rFonts w:ascii="Arial" w:hAnsi="Arial" w:cs="Arial"/>
          <w:sz w:val="24"/>
          <w:szCs w:val="24"/>
        </w:rPr>
        <w:t>Buenos Aires: Editorial Temas</w:t>
      </w:r>
      <w:r w:rsidRPr="001641BA">
        <w:rPr>
          <w:rFonts w:ascii="Arial" w:hAnsi="Arial"/>
          <w:sz w:val="24"/>
          <w:szCs w:val="24"/>
        </w:rPr>
        <w:t>. pp 23-52.</w:t>
      </w:r>
    </w:p>
    <w:sectPr w:rsidR="00087A6C" w:rsidRPr="001641BA" w:rsidSect="00DA1125">
      <w:pgSz w:w="12240" w:h="15840"/>
      <w:pgMar w:top="1418" w:right="1418" w:bottom="141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A2" w:rsidRDefault="000A0EA2">
      <w:r>
        <w:separator/>
      </w:r>
    </w:p>
  </w:endnote>
  <w:endnote w:type="continuationSeparator" w:id="1">
    <w:p w:rsidR="000A0EA2" w:rsidRDefault="000A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A2" w:rsidRDefault="000A0EA2">
      <w:r>
        <w:separator/>
      </w:r>
    </w:p>
  </w:footnote>
  <w:footnote w:type="continuationSeparator" w:id="1">
    <w:p w:rsidR="000A0EA2" w:rsidRDefault="000A0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E8E"/>
    <w:multiLevelType w:val="hybridMultilevel"/>
    <w:tmpl w:val="A2D4520E"/>
    <w:numStyleLink w:val="Estiloimportado6"/>
  </w:abstractNum>
  <w:abstractNum w:abstractNumId="1">
    <w:nsid w:val="03383198"/>
    <w:multiLevelType w:val="hybridMultilevel"/>
    <w:tmpl w:val="268E8C2A"/>
    <w:numStyleLink w:val="Estiloimportado11"/>
  </w:abstractNum>
  <w:abstractNum w:abstractNumId="2">
    <w:nsid w:val="039D4B06"/>
    <w:multiLevelType w:val="hybridMultilevel"/>
    <w:tmpl w:val="C4906B52"/>
    <w:numStyleLink w:val="Estiloimportado8"/>
  </w:abstractNum>
  <w:abstractNum w:abstractNumId="3">
    <w:nsid w:val="0CA24D02"/>
    <w:multiLevelType w:val="hybridMultilevel"/>
    <w:tmpl w:val="037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44358"/>
    <w:multiLevelType w:val="hybridMultilevel"/>
    <w:tmpl w:val="A2D4520E"/>
    <w:styleLink w:val="Estiloimportado6"/>
    <w:lvl w:ilvl="0" w:tplc="4D0E87C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00DB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68DC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058C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E14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8A41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C52A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47CA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066F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F1298A"/>
    <w:multiLevelType w:val="hybridMultilevel"/>
    <w:tmpl w:val="B0309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A0273"/>
    <w:multiLevelType w:val="hybridMultilevel"/>
    <w:tmpl w:val="6200320A"/>
    <w:styleLink w:val="Estiloimportado5"/>
    <w:lvl w:ilvl="0" w:tplc="F1EEDE06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01620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C0AA5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C7DF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6E345C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C4A97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088A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6D58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0837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DF51A17"/>
    <w:multiLevelType w:val="hybridMultilevel"/>
    <w:tmpl w:val="783884BE"/>
    <w:numStyleLink w:val="Estiloimportado10"/>
  </w:abstractNum>
  <w:abstractNum w:abstractNumId="8">
    <w:nsid w:val="16B25C0F"/>
    <w:multiLevelType w:val="hybridMultilevel"/>
    <w:tmpl w:val="C4906B52"/>
    <w:styleLink w:val="Estiloimportado8"/>
    <w:lvl w:ilvl="0" w:tplc="BF7CA63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C84A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4F94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EB6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4854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C567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CE4C8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A835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6D99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7BE1B78"/>
    <w:multiLevelType w:val="hybridMultilevel"/>
    <w:tmpl w:val="D342179C"/>
    <w:numStyleLink w:val="Estiloimportado2"/>
  </w:abstractNum>
  <w:abstractNum w:abstractNumId="10">
    <w:nsid w:val="25667B0D"/>
    <w:multiLevelType w:val="hybridMultilevel"/>
    <w:tmpl w:val="FC586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7A1D45"/>
    <w:multiLevelType w:val="hybridMultilevel"/>
    <w:tmpl w:val="1DE8D1F4"/>
    <w:styleLink w:val="Estiloimportado13"/>
    <w:lvl w:ilvl="0" w:tplc="095EAC3C">
      <w:start w:val="1"/>
      <w:numFmt w:val="bullet"/>
      <w:lvlText w:val="·"/>
      <w:lvlJc w:val="left"/>
      <w:pPr>
        <w:ind w:left="8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AAD46">
      <w:start w:val="1"/>
      <w:numFmt w:val="bullet"/>
      <w:lvlText w:val="o"/>
      <w:lvlJc w:val="left"/>
      <w:pPr>
        <w:ind w:left="15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2E5EC">
      <w:start w:val="1"/>
      <w:numFmt w:val="bullet"/>
      <w:lvlText w:val="▪"/>
      <w:lvlJc w:val="left"/>
      <w:pPr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CD9A6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41352">
      <w:start w:val="1"/>
      <w:numFmt w:val="bullet"/>
      <w:lvlText w:val="o"/>
      <w:lvlJc w:val="left"/>
      <w:pPr>
        <w:ind w:left="37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42FBC">
      <w:start w:val="1"/>
      <w:numFmt w:val="bullet"/>
      <w:lvlText w:val="▪"/>
      <w:lvlJc w:val="left"/>
      <w:pPr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E4E64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C1C2A">
      <w:start w:val="1"/>
      <w:numFmt w:val="bullet"/>
      <w:lvlText w:val="o"/>
      <w:lvlJc w:val="left"/>
      <w:pPr>
        <w:ind w:left="59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EAE41E">
      <w:start w:val="1"/>
      <w:numFmt w:val="bullet"/>
      <w:lvlText w:val="▪"/>
      <w:lvlJc w:val="left"/>
      <w:pPr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DCB6F3F"/>
    <w:multiLevelType w:val="hybridMultilevel"/>
    <w:tmpl w:val="44280860"/>
    <w:numStyleLink w:val="Estiloimportado1"/>
  </w:abstractNum>
  <w:abstractNum w:abstractNumId="13">
    <w:nsid w:val="323721FA"/>
    <w:multiLevelType w:val="hybridMultilevel"/>
    <w:tmpl w:val="44280860"/>
    <w:styleLink w:val="Estiloimportado1"/>
    <w:lvl w:ilvl="0" w:tplc="BEB6E28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D8B050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A8C2CC">
      <w:start w:val="1"/>
      <w:numFmt w:val="lowerRoman"/>
      <w:lvlText w:val="%3."/>
      <w:lvlJc w:val="left"/>
      <w:pPr>
        <w:ind w:left="1866" w:hanging="3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AFAA6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EA8EC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AE2FA">
      <w:start w:val="1"/>
      <w:numFmt w:val="lowerRoman"/>
      <w:lvlText w:val="%6."/>
      <w:lvlJc w:val="left"/>
      <w:pPr>
        <w:ind w:left="4026" w:hanging="3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EFA80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E97FC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A0ED4">
      <w:start w:val="1"/>
      <w:numFmt w:val="lowerRoman"/>
      <w:lvlText w:val="%9."/>
      <w:lvlJc w:val="left"/>
      <w:pPr>
        <w:ind w:left="6186" w:hanging="3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3160D29"/>
    <w:multiLevelType w:val="hybridMultilevel"/>
    <w:tmpl w:val="0D109F8C"/>
    <w:styleLink w:val="Estiloimportado3"/>
    <w:lvl w:ilvl="0" w:tplc="311EBFAA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1C9C74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FE988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E777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82F732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AEF7AC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4C158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68ED4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A2DE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65C3726"/>
    <w:multiLevelType w:val="hybridMultilevel"/>
    <w:tmpl w:val="0D109F8C"/>
    <w:numStyleLink w:val="Estiloimportado3"/>
  </w:abstractNum>
  <w:abstractNum w:abstractNumId="16">
    <w:nsid w:val="36C447FB"/>
    <w:multiLevelType w:val="hybridMultilevel"/>
    <w:tmpl w:val="762843B2"/>
    <w:styleLink w:val="Estiloimportado12"/>
    <w:lvl w:ilvl="0" w:tplc="8AB4A162">
      <w:start w:val="1"/>
      <w:numFmt w:val="bullet"/>
      <w:lvlText w:val="-"/>
      <w:lvlJc w:val="left"/>
      <w:pPr>
        <w:ind w:left="70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AE9AD0">
      <w:start w:val="1"/>
      <w:numFmt w:val="bullet"/>
      <w:lvlText w:val="o"/>
      <w:lvlJc w:val="left"/>
      <w:pPr>
        <w:ind w:left="142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20832">
      <w:start w:val="1"/>
      <w:numFmt w:val="bullet"/>
      <w:lvlText w:val="▪"/>
      <w:lvlJc w:val="left"/>
      <w:pPr>
        <w:ind w:left="214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C32E8">
      <w:start w:val="1"/>
      <w:numFmt w:val="bullet"/>
      <w:lvlText w:val="•"/>
      <w:lvlJc w:val="left"/>
      <w:pPr>
        <w:ind w:left="286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54AECA">
      <w:start w:val="1"/>
      <w:numFmt w:val="bullet"/>
      <w:lvlText w:val="o"/>
      <w:lvlJc w:val="left"/>
      <w:pPr>
        <w:ind w:left="358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E0BCA">
      <w:start w:val="1"/>
      <w:numFmt w:val="bullet"/>
      <w:lvlText w:val="▪"/>
      <w:lvlJc w:val="left"/>
      <w:pPr>
        <w:ind w:left="430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E4348">
      <w:start w:val="1"/>
      <w:numFmt w:val="bullet"/>
      <w:lvlText w:val="•"/>
      <w:lvlJc w:val="left"/>
      <w:pPr>
        <w:ind w:left="502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09DB6">
      <w:start w:val="1"/>
      <w:numFmt w:val="bullet"/>
      <w:lvlText w:val="o"/>
      <w:lvlJc w:val="left"/>
      <w:pPr>
        <w:ind w:left="574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025BE">
      <w:start w:val="1"/>
      <w:numFmt w:val="bullet"/>
      <w:lvlText w:val="▪"/>
      <w:lvlJc w:val="left"/>
      <w:pPr>
        <w:ind w:left="646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B1B4400"/>
    <w:multiLevelType w:val="hybridMultilevel"/>
    <w:tmpl w:val="1DE8D1F4"/>
    <w:numStyleLink w:val="Estiloimportado13"/>
  </w:abstractNum>
  <w:abstractNum w:abstractNumId="18">
    <w:nsid w:val="40CC09DB"/>
    <w:multiLevelType w:val="hybridMultilevel"/>
    <w:tmpl w:val="8AA2FA3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9254E9D"/>
    <w:multiLevelType w:val="hybridMultilevel"/>
    <w:tmpl w:val="268E8C2A"/>
    <w:styleLink w:val="Estiloimportado11"/>
    <w:lvl w:ilvl="0" w:tplc="D11EEE48">
      <w:start w:val="1"/>
      <w:numFmt w:val="bullet"/>
      <w:lvlText w:val="-"/>
      <w:lvlJc w:val="left"/>
      <w:pPr>
        <w:ind w:left="70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4215E">
      <w:start w:val="1"/>
      <w:numFmt w:val="bullet"/>
      <w:lvlText w:val="o"/>
      <w:lvlJc w:val="left"/>
      <w:pPr>
        <w:ind w:left="142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808FD8">
      <w:start w:val="1"/>
      <w:numFmt w:val="bullet"/>
      <w:lvlText w:val="▪"/>
      <w:lvlJc w:val="left"/>
      <w:pPr>
        <w:ind w:left="214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C5450">
      <w:start w:val="1"/>
      <w:numFmt w:val="bullet"/>
      <w:lvlText w:val="•"/>
      <w:lvlJc w:val="left"/>
      <w:pPr>
        <w:ind w:left="286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C4414">
      <w:start w:val="1"/>
      <w:numFmt w:val="bullet"/>
      <w:lvlText w:val="o"/>
      <w:lvlJc w:val="left"/>
      <w:pPr>
        <w:ind w:left="358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AD5A6">
      <w:start w:val="1"/>
      <w:numFmt w:val="bullet"/>
      <w:lvlText w:val="▪"/>
      <w:lvlJc w:val="left"/>
      <w:pPr>
        <w:ind w:left="430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2731E">
      <w:start w:val="1"/>
      <w:numFmt w:val="bullet"/>
      <w:lvlText w:val="•"/>
      <w:lvlJc w:val="left"/>
      <w:pPr>
        <w:ind w:left="502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083606">
      <w:start w:val="1"/>
      <w:numFmt w:val="bullet"/>
      <w:lvlText w:val="o"/>
      <w:lvlJc w:val="left"/>
      <w:pPr>
        <w:ind w:left="574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8D352">
      <w:start w:val="1"/>
      <w:numFmt w:val="bullet"/>
      <w:lvlText w:val="▪"/>
      <w:lvlJc w:val="left"/>
      <w:pPr>
        <w:ind w:left="646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96857F5"/>
    <w:multiLevelType w:val="hybridMultilevel"/>
    <w:tmpl w:val="450079FA"/>
    <w:styleLink w:val="Estiloimportado4"/>
    <w:lvl w:ilvl="0" w:tplc="DD6868BE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68042">
      <w:start w:val="1"/>
      <w:numFmt w:val="bullet"/>
      <w:lvlText w:val="-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8679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8742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90A658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ED91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8F55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84E98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02D5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08E11B9"/>
    <w:multiLevelType w:val="hybridMultilevel"/>
    <w:tmpl w:val="762843B2"/>
    <w:numStyleLink w:val="Estiloimportado12"/>
  </w:abstractNum>
  <w:abstractNum w:abstractNumId="22">
    <w:nsid w:val="556376E1"/>
    <w:multiLevelType w:val="hybridMultilevel"/>
    <w:tmpl w:val="6200320A"/>
    <w:numStyleLink w:val="Estiloimportado5"/>
  </w:abstractNum>
  <w:abstractNum w:abstractNumId="23">
    <w:nsid w:val="5DAE257D"/>
    <w:multiLevelType w:val="hybridMultilevel"/>
    <w:tmpl w:val="7054DFE2"/>
    <w:numStyleLink w:val="Estiloimportado7"/>
  </w:abstractNum>
  <w:abstractNum w:abstractNumId="24">
    <w:nsid w:val="60415C34"/>
    <w:multiLevelType w:val="hybridMultilevel"/>
    <w:tmpl w:val="A9E2B67E"/>
    <w:numStyleLink w:val="Estiloimportado9"/>
  </w:abstractNum>
  <w:abstractNum w:abstractNumId="25">
    <w:nsid w:val="64B66296"/>
    <w:multiLevelType w:val="hybridMultilevel"/>
    <w:tmpl w:val="450079FA"/>
    <w:numStyleLink w:val="Estiloimportado4"/>
  </w:abstractNum>
  <w:abstractNum w:abstractNumId="26">
    <w:nsid w:val="6F636782"/>
    <w:multiLevelType w:val="hybridMultilevel"/>
    <w:tmpl w:val="783884BE"/>
    <w:styleLink w:val="Estiloimportado10"/>
    <w:lvl w:ilvl="0" w:tplc="CD027B3E">
      <w:start w:val="1"/>
      <w:numFmt w:val="bullet"/>
      <w:lvlText w:val="-"/>
      <w:lvlJc w:val="left"/>
      <w:pPr>
        <w:ind w:left="70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2B1AC">
      <w:start w:val="1"/>
      <w:numFmt w:val="bullet"/>
      <w:lvlText w:val="o"/>
      <w:lvlJc w:val="left"/>
      <w:pPr>
        <w:ind w:left="142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4FD12">
      <w:start w:val="1"/>
      <w:numFmt w:val="bullet"/>
      <w:lvlText w:val="▪"/>
      <w:lvlJc w:val="left"/>
      <w:pPr>
        <w:ind w:left="214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A3BD6">
      <w:start w:val="1"/>
      <w:numFmt w:val="bullet"/>
      <w:lvlText w:val="•"/>
      <w:lvlJc w:val="left"/>
      <w:pPr>
        <w:ind w:left="286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CA754">
      <w:start w:val="1"/>
      <w:numFmt w:val="bullet"/>
      <w:lvlText w:val="o"/>
      <w:lvlJc w:val="left"/>
      <w:pPr>
        <w:ind w:left="358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41DAA">
      <w:start w:val="1"/>
      <w:numFmt w:val="bullet"/>
      <w:lvlText w:val="▪"/>
      <w:lvlJc w:val="left"/>
      <w:pPr>
        <w:ind w:left="430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A82176">
      <w:start w:val="1"/>
      <w:numFmt w:val="bullet"/>
      <w:lvlText w:val="•"/>
      <w:lvlJc w:val="left"/>
      <w:pPr>
        <w:ind w:left="502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84AF6">
      <w:start w:val="1"/>
      <w:numFmt w:val="bullet"/>
      <w:lvlText w:val="o"/>
      <w:lvlJc w:val="left"/>
      <w:pPr>
        <w:ind w:left="574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A7BCE">
      <w:start w:val="1"/>
      <w:numFmt w:val="bullet"/>
      <w:lvlText w:val="▪"/>
      <w:lvlJc w:val="left"/>
      <w:pPr>
        <w:ind w:left="6469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3292DA2"/>
    <w:multiLevelType w:val="hybridMultilevel"/>
    <w:tmpl w:val="D342179C"/>
    <w:styleLink w:val="Estiloimportado2"/>
    <w:lvl w:ilvl="0" w:tplc="0994D5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623A8">
      <w:start w:val="1"/>
      <w:numFmt w:val="bullet"/>
      <w:lvlText w:val="-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452C6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034FC">
      <w:start w:val="1"/>
      <w:numFmt w:val="bullet"/>
      <w:lvlText w:val="·"/>
      <w:lvlJc w:val="left"/>
      <w:pPr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EB59C">
      <w:start w:val="1"/>
      <w:numFmt w:val="bullet"/>
      <w:lvlText w:val="o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CB6D4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10F83A">
      <w:start w:val="1"/>
      <w:numFmt w:val="bullet"/>
      <w:lvlText w:val="·"/>
      <w:lvlJc w:val="left"/>
      <w:pPr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61CB6">
      <w:start w:val="1"/>
      <w:numFmt w:val="bullet"/>
      <w:lvlText w:val="o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A7B7A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76E1156"/>
    <w:multiLevelType w:val="hybridMultilevel"/>
    <w:tmpl w:val="A9E2B67E"/>
    <w:styleLink w:val="Estiloimportado9"/>
    <w:lvl w:ilvl="0" w:tplc="B624FFB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475D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82D5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074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2BC5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6FCC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9053B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2AC1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EDBA6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C9A0396"/>
    <w:multiLevelType w:val="hybridMultilevel"/>
    <w:tmpl w:val="7054DFE2"/>
    <w:styleLink w:val="Estiloimportado7"/>
    <w:lvl w:ilvl="0" w:tplc="6746404C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AA43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4D58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C45D4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4D316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4489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69C7A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24320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0F6E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2"/>
  </w:num>
  <w:num w:numId="3">
    <w:abstractNumId w:val="12"/>
    <w:lvlOverride w:ilvl="0">
      <w:lvl w:ilvl="0" w:tplc="62E0BF8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F41B1E">
        <w:start w:val="1"/>
        <w:numFmt w:val="lowerLetter"/>
        <w:lvlText w:val="%2."/>
        <w:lvlJc w:val="left"/>
        <w:pPr>
          <w:ind w:left="1217" w:hanging="4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748F88">
        <w:start w:val="1"/>
        <w:numFmt w:val="lowerRoman"/>
        <w:lvlText w:val="%3."/>
        <w:lvlJc w:val="left"/>
        <w:pPr>
          <w:ind w:left="1929" w:hanging="4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4067EA">
        <w:start w:val="1"/>
        <w:numFmt w:val="decimal"/>
        <w:lvlText w:val="%4."/>
        <w:lvlJc w:val="left"/>
        <w:pPr>
          <w:ind w:left="2657" w:hanging="4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44A97A">
        <w:start w:val="1"/>
        <w:numFmt w:val="lowerLetter"/>
        <w:lvlText w:val="%5."/>
        <w:lvlJc w:val="left"/>
        <w:pPr>
          <w:ind w:left="3377" w:hanging="4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8C250A">
        <w:start w:val="1"/>
        <w:numFmt w:val="lowerRoman"/>
        <w:lvlText w:val="%6."/>
        <w:lvlJc w:val="left"/>
        <w:pPr>
          <w:ind w:left="4089" w:hanging="4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62C8E">
        <w:start w:val="1"/>
        <w:numFmt w:val="decimal"/>
        <w:lvlText w:val="%7."/>
        <w:lvlJc w:val="left"/>
        <w:pPr>
          <w:ind w:left="4817" w:hanging="4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286944">
        <w:start w:val="1"/>
        <w:numFmt w:val="lowerLetter"/>
        <w:lvlText w:val="%8."/>
        <w:lvlJc w:val="left"/>
        <w:pPr>
          <w:ind w:left="5537" w:hanging="4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764D4C">
        <w:start w:val="1"/>
        <w:numFmt w:val="lowerRoman"/>
        <w:lvlText w:val="%9."/>
        <w:lvlJc w:val="left"/>
        <w:pPr>
          <w:ind w:left="6249" w:hanging="4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7"/>
  </w:num>
  <w:num w:numId="5">
    <w:abstractNumId w:val="9"/>
  </w:num>
  <w:num w:numId="6">
    <w:abstractNumId w:val="12"/>
    <w:lvlOverride w:ilvl="0">
      <w:startOverride w:val="3"/>
      <w:lvl w:ilvl="0" w:tplc="62E0BF8E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F41B1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748F88">
        <w:start w:val="1"/>
        <w:numFmt w:val="lowerRoman"/>
        <w:lvlText w:val="%3."/>
        <w:lvlJc w:val="left"/>
        <w:pPr>
          <w:ind w:left="1866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4067E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44A97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8C250A">
        <w:start w:val="1"/>
        <w:numFmt w:val="lowerRoman"/>
        <w:lvlText w:val="%6."/>
        <w:lvlJc w:val="left"/>
        <w:pPr>
          <w:ind w:left="4026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A62C8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28694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764D4C">
        <w:start w:val="1"/>
        <w:numFmt w:val="lowerRoman"/>
        <w:lvlText w:val="%9."/>
        <w:lvlJc w:val="left"/>
        <w:pPr>
          <w:ind w:left="6186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</w:num>
  <w:num w:numId="8">
    <w:abstractNumId w:val="15"/>
  </w:num>
  <w:num w:numId="9">
    <w:abstractNumId w:val="20"/>
  </w:num>
  <w:num w:numId="10">
    <w:abstractNumId w:val="25"/>
  </w:num>
  <w:num w:numId="11">
    <w:abstractNumId w:val="6"/>
  </w:num>
  <w:num w:numId="12">
    <w:abstractNumId w:val="22"/>
  </w:num>
  <w:num w:numId="13">
    <w:abstractNumId w:val="4"/>
  </w:num>
  <w:num w:numId="14">
    <w:abstractNumId w:val="0"/>
  </w:num>
  <w:num w:numId="15">
    <w:abstractNumId w:val="29"/>
  </w:num>
  <w:num w:numId="16">
    <w:abstractNumId w:val="23"/>
  </w:num>
  <w:num w:numId="17">
    <w:abstractNumId w:val="28"/>
  </w:num>
  <w:num w:numId="18">
    <w:abstractNumId w:val="24"/>
  </w:num>
  <w:num w:numId="19">
    <w:abstractNumId w:val="23"/>
    <w:lvlOverride w:ilvl="0">
      <w:lvl w:ilvl="0" w:tplc="2B887C08">
        <w:start w:val="1"/>
        <w:numFmt w:val="bullet"/>
        <w:lvlText w:val="·"/>
        <w:lvlJc w:val="left"/>
        <w:pPr>
          <w:ind w:left="7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FE8F4E">
        <w:start w:val="1"/>
        <w:numFmt w:val="bullet"/>
        <w:lvlText w:val="o"/>
        <w:lvlJc w:val="left"/>
        <w:pPr>
          <w:ind w:left="14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C2040E">
        <w:start w:val="1"/>
        <w:numFmt w:val="bullet"/>
        <w:lvlText w:val="▪"/>
        <w:lvlJc w:val="left"/>
        <w:pPr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68DFC">
        <w:start w:val="1"/>
        <w:numFmt w:val="bullet"/>
        <w:lvlText w:val="·"/>
        <w:lvlJc w:val="left"/>
        <w:pPr>
          <w:ind w:left="28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B6BF22">
        <w:start w:val="1"/>
        <w:numFmt w:val="bullet"/>
        <w:lvlText w:val="o"/>
        <w:lvlJc w:val="left"/>
        <w:pPr>
          <w:ind w:left="35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066FF8">
        <w:start w:val="1"/>
        <w:numFmt w:val="bullet"/>
        <w:lvlText w:val="▪"/>
        <w:lvlJc w:val="left"/>
        <w:pPr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90667C">
        <w:start w:val="1"/>
        <w:numFmt w:val="bullet"/>
        <w:lvlText w:val="·"/>
        <w:lvlJc w:val="left"/>
        <w:pPr>
          <w:ind w:left="50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28162C">
        <w:start w:val="1"/>
        <w:numFmt w:val="bullet"/>
        <w:lvlText w:val="o"/>
        <w:lvlJc w:val="left"/>
        <w:pPr>
          <w:ind w:left="57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3AD276">
        <w:start w:val="1"/>
        <w:numFmt w:val="bullet"/>
        <w:lvlText w:val="▪"/>
        <w:lvlJc w:val="left"/>
        <w:pPr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2"/>
  </w:num>
  <w:num w:numId="22">
    <w:abstractNumId w:val="26"/>
  </w:num>
  <w:num w:numId="23">
    <w:abstractNumId w:val="7"/>
  </w:num>
  <w:num w:numId="24">
    <w:abstractNumId w:val="19"/>
  </w:num>
  <w:num w:numId="25">
    <w:abstractNumId w:val="1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7"/>
    <w:lvlOverride w:ilvl="0">
      <w:lvl w:ilvl="0" w:tplc="CE425F6E">
        <w:start w:val="1"/>
        <w:numFmt w:val="bullet"/>
        <w:lvlText w:val="·"/>
        <w:lvlJc w:val="left"/>
        <w:pPr>
          <w:ind w:left="862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D2390E">
        <w:start w:val="1"/>
        <w:numFmt w:val="bullet"/>
        <w:lvlText w:val="o"/>
        <w:lvlJc w:val="left"/>
        <w:pPr>
          <w:ind w:left="158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6CF8E">
        <w:start w:val="1"/>
        <w:numFmt w:val="bullet"/>
        <w:lvlText w:val="▪"/>
        <w:lvlJc w:val="left"/>
        <w:pPr>
          <w:ind w:left="230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86772A">
        <w:start w:val="1"/>
        <w:numFmt w:val="bullet"/>
        <w:lvlText w:val="·"/>
        <w:lvlJc w:val="left"/>
        <w:pPr>
          <w:ind w:left="3022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64D602">
        <w:start w:val="1"/>
        <w:numFmt w:val="bullet"/>
        <w:lvlText w:val="o"/>
        <w:lvlJc w:val="left"/>
        <w:pPr>
          <w:ind w:left="374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46E432">
        <w:start w:val="1"/>
        <w:numFmt w:val="bullet"/>
        <w:lvlText w:val="▪"/>
        <w:lvlJc w:val="left"/>
        <w:pPr>
          <w:ind w:left="446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B6010C">
        <w:start w:val="1"/>
        <w:numFmt w:val="bullet"/>
        <w:lvlText w:val="·"/>
        <w:lvlJc w:val="left"/>
        <w:pPr>
          <w:ind w:left="5182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C44DC0">
        <w:start w:val="1"/>
        <w:numFmt w:val="bullet"/>
        <w:lvlText w:val="o"/>
        <w:lvlJc w:val="left"/>
        <w:pPr>
          <w:ind w:left="590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264E06">
        <w:start w:val="1"/>
        <w:numFmt w:val="bullet"/>
        <w:lvlText w:val="▪"/>
        <w:lvlJc w:val="left"/>
        <w:pPr>
          <w:ind w:left="662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7"/>
    <w:lvlOverride w:ilvl="0">
      <w:lvl w:ilvl="0" w:tplc="CE425F6E">
        <w:start w:val="1"/>
        <w:numFmt w:val="bullet"/>
        <w:lvlText w:val="·"/>
        <w:lvlJc w:val="left"/>
        <w:pPr>
          <w:tabs>
            <w:tab w:val="num" w:pos="851"/>
          </w:tabs>
          <w:ind w:left="862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D2390E">
        <w:start w:val="1"/>
        <w:numFmt w:val="bullet"/>
        <w:lvlText w:val="o"/>
        <w:lvlJc w:val="left"/>
        <w:pPr>
          <w:tabs>
            <w:tab w:val="left" w:pos="851"/>
            <w:tab w:val="num" w:pos="1582"/>
          </w:tabs>
          <w:ind w:left="1593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E6CF8E">
        <w:start w:val="1"/>
        <w:numFmt w:val="bullet"/>
        <w:lvlText w:val="▪"/>
        <w:lvlJc w:val="left"/>
        <w:pPr>
          <w:tabs>
            <w:tab w:val="left" w:pos="851"/>
            <w:tab w:val="num" w:pos="2302"/>
          </w:tabs>
          <w:ind w:left="2313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86772A">
        <w:start w:val="1"/>
        <w:numFmt w:val="bullet"/>
        <w:lvlText w:val="·"/>
        <w:lvlJc w:val="left"/>
        <w:pPr>
          <w:tabs>
            <w:tab w:val="left" w:pos="851"/>
            <w:tab w:val="num" w:pos="3022"/>
          </w:tabs>
          <w:ind w:left="3033" w:hanging="36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64D602">
        <w:start w:val="1"/>
        <w:numFmt w:val="bullet"/>
        <w:lvlText w:val="o"/>
        <w:lvlJc w:val="left"/>
        <w:pPr>
          <w:tabs>
            <w:tab w:val="left" w:pos="851"/>
            <w:tab w:val="num" w:pos="3742"/>
          </w:tabs>
          <w:ind w:left="3753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46E432">
        <w:start w:val="1"/>
        <w:numFmt w:val="bullet"/>
        <w:lvlText w:val="▪"/>
        <w:lvlJc w:val="left"/>
        <w:pPr>
          <w:tabs>
            <w:tab w:val="left" w:pos="851"/>
            <w:tab w:val="num" w:pos="4462"/>
          </w:tabs>
          <w:ind w:left="4473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B6010C">
        <w:start w:val="1"/>
        <w:numFmt w:val="bullet"/>
        <w:lvlText w:val="·"/>
        <w:lvlJc w:val="left"/>
        <w:pPr>
          <w:tabs>
            <w:tab w:val="left" w:pos="851"/>
            <w:tab w:val="num" w:pos="5182"/>
          </w:tabs>
          <w:ind w:left="5193" w:hanging="36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C44DC0">
        <w:start w:val="1"/>
        <w:numFmt w:val="bullet"/>
        <w:lvlText w:val="o"/>
        <w:lvlJc w:val="left"/>
        <w:pPr>
          <w:tabs>
            <w:tab w:val="left" w:pos="851"/>
            <w:tab w:val="num" w:pos="5902"/>
          </w:tabs>
          <w:ind w:left="5913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264E06">
        <w:start w:val="1"/>
        <w:numFmt w:val="bullet"/>
        <w:lvlText w:val="▪"/>
        <w:lvlJc w:val="left"/>
        <w:pPr>
          <w:tabs>
            <w:tab w:val="left" w:pos="851"/>
            <w:tab w:val="num" w:pos="6622"/>
          </w:tabs>
          <w:ind w:left="6633" w:hanging="3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"/>
  </w:num>
  <w:num w:numId="33">
    <w:abstractNumId w:val="18"/>
  </w:num>
  <w:num w:numId="34">
    <w:abstractNumId w:val="1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A6C"/>
    <w:rsid w:val="00023FAB"/>
    <w:rsid w:val="00087A6C"/>
    <w:rsid w:val="000912C9"/>
    <w:rsid w:val="000A0EA2"/>
    <w:rsid w:val="000F6F92"/>
    <w:rsid w:val="001636C1"/>
    <w:rsid w:val="001641BA"/>
    <w:rsid w:val="001B01E2"/>
    <w:rsid w:val="001C6364"/>
    <w:rsid w:val="002F52EA"/>
    <w:rsid w:val="0031751F"/>
    <w:rsid w:val="00414EB5"/>
    <w:rsid w:val="00460882"/>
    <w:rsid w:val="0049695C"/>
    <w:rsid w:val="004F3000"/>
    <w:rsid w:val="00525569"/>
    <w:rsid w:val="005A701B"/>
    <w:rsid w:val="006145FF"/>
    <w:rsid w:val="006A79C0"/>
    <w:rsid w:val="006E0BCE"/>
    <w:rsid w:val="006F0103"/>
    <w:rsid w:val="006F2245"/>
    <w:rsid w:val="00721EC8"/>
    <w:rsid w:val="0088327A"/>
    <w:rsid w:val="008C7D50"/>
    <w:rsid w:val="008F1D7D"/>
    <w:rsid w:val="00926567"/>
    <w:rsid w:val="009B77FA"/>
    <w:rsid w:val="00B41B25"/>
    <w:rsid w:val="00B82317"/>
    <w:rsid w:val="00C319EB"/>
    <w:rsid w:val="00DA1125"/>
    <w:rsid w:val="00DE3B6C"/>
    <w:rsid w:val="00EB5174"/>
    <w:rsid w:val="00EB671F"/>
    <w:rsid w:val="00F85104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1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A1125"/>
    <w:rPr>
      <w:u w:val="single"/>
    </w:rPr>
  </w:style>
  <w:style w:type="paragraph" w:customStyle="1" w:styleId="Encabezadoypie">
    <w:name w:val="Encabezado y pie"/>
    <w:rsid w:val="00DA112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DA112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DA1125"/>
    <w:rPr>
      <w:lang w:val="es-ES_tradnl"/>
    </w:rPr>
  </w:style>
  <w:style w:type="paragraph" w:styleId="Prrafodelista">
    <w:name w:val="List Paragraph"/>
    <w:rsid w:val="00DA112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DA1125"/>
    <w:pPr>
      <w:numPr>
        <w:numId w:val="1"/>
      </w:numPr>
    </w:pPr>
  </w:style>
  <w:style w:type="paragraph" w:styleId="NormalWeb">
    <w:name w:val="Normal (Web)"/>
    <w:rsid w:val="00DA1125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2">
    <w:name w:val="Estilo importado 2"/>
    <w:rsid w:val="00DA1125"/>
    <w:pPr>
      <w:numPr>
        <w:numId w:val="4"/>
      </w:numPr>
    </w:pPr>
  </w:style>
  <w:style w:type="numbering" w:customStyle="1" w:styleId="Estiloimportado3">
    <w:name w:val="Estilo importado 3"/>
    <w:rsid w:val="00DA1125"/>
    <w:pPr>
      <w:numPr>
        <w:numId w:val="7"/>
      </w:numPr>
    </w:pPr>
  </w:style>
  <w:style w:type="numbering" w:customStyle="1" w:styleId="Estiloimportado4">
    <w:name w:val="Estilo importado 4"/>
    <w:rsid w:val="00DA1125"/>
    <w:pPr>
      <w:numPr>
        <w:numId w:val="9"/>
      </w:numPr>
    </w:pPr>
  </w:style>
  <w:style w:type="numbering" w:customStyle="1" w:styleId="Estiloimportado5">
    <w:name w:val="Estilo importado 5"/>
    <w:rsid w:val="00DA1125"/>
    <w:pPr>
      <w:numPr>
        <w:numId w:val="11"/>
      </w:numPr>
    </w:pPr>
  </w:style>
  <w:style w:type="numbering" w:customStyle="1" w:styleId="Estiloimportado6">
    <w:name w:val="Estilo importado 6"/>
    <w:rsid w:val="00DA1125"/>
    <w:pPr>
      <w:numPr>
        <w:numId w:val="13"/>
      </w:numPr>
    </w:pPr>
  </w:style>
  <w:style w:type="numbering" w:customStyle="1" w:styleId="Estiloimportado7">
    <w:name w:val="Estilo importado 7"/>
    <w:rsid w:val="00DA1125"/>
    <w:pPr>
      <w:numPr>
        <w:numId w:val="15"/>
      </w:numPr>
    </w:pPr>
  </w:style>
  <w:style w:type="numbering" w:customStyle="1" w:styleId="Estiloimportado9">
    <w:name w:val="Estilo importado 9"/>
    <w:rsid w:val="00DA1125"/>
    <w:pPr>
      <w:numPr>
        <w:numId w:val="17"/>
      </w:numPr>
    </w:pPr>
  </w:style>
  <w:style w:type="paragraph" w:styleId="Textosinformato">
    <w:name w:val="Plain Text"/>
    <w:rsid w:val="00DA1125"/>
    <w:rPr>
      <w:rFonts w:ascii="Courier New" w:eastAsia="Courier New" w:hAnsi="Courier New" w:cs="Courier New"/>
      <w:color w:val="000000"/>
      <w:u w:color="000000"/>
      <w:lang w:val="es-ES_tradnl"/>
    </w:rPr>
  </w:style>
  <w:style w:type="paragraph" w:styleId="Textonotapie">
    <w:name w:val="footnote text"/>
    <w:rsid w:val="00DA1125"/>
    <w:rPr>
      <w:rFonts w:cs="Arial Unicode MS"/>
      <w:color w:val="000000"/>
      <w:u w:color="000000"/>
    </w:rPr>
  </w:style>
  <w:style w:type="character" w:customStyle="1" w:styleId="NingunoA">
    <w:name w:val="Ninguno A"/>
    <w:basedOn w:val="Ninguno"/>
    <w:rsid w:val="00DA1125"/>
    <w:rPr>
      <w:lang w:val="es-ES_tradnl"/>
    </w:rPr>
  </w:style>
  <w:style w:type="numbering" w:customStyle="1" w:styleId="Estiloimportado8">
    <w:name w:val="Estilo importado 8"/>
    <w:rsid w:val="00DA1125"/>
    <w:pPr>
      <w:numPr>
        <w:numId w:val="20"/>
      </w:numPr>
    </w:pPr>
  </w:style>
  <w:style w:type="numbering" w:customStyle="1" w:styleId="Estiloimportado10">
    <w:name w:val="Estilo importado 10"/>
    <w:rsid w:val="00DA1125"/>
    <w:pPr>
      <w:numPr>
        <w:numId w:val="22"/>
      </w:numPr>
    </w:pPr>
  </w:style>
  <w:style w:type="numbering" w:customStyle="1" w:styleId="Estiloimportado11">
    <w:name w:val="Estilo importado 11"/>
    <w:rsid w:val="00DA1125"/>
    <w:pPr>
      <w:numPr>
        <w:numId w:val="24"/>
      </w:numPr>
    </w:pPr>
  </w:style>
  <w:style w:type="paragraph" w:customStyle="1" w:styleId="Default">
    <w:name w:val="Default"/>
    <w:rsid w:val="00DA1125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Estiloimportado12">
    <w:name w:val="Estilo importado 12"/>
    <w:rsid w:val="00DA1125"/>
    <w:pPr>
      <w:numPr>
        <w:numId w:val="26"/>
      </w:numPr>
    </w:pPr>
  </w:style>
  <w:style w:type="paragraph" w:customStyle="1" w:styleId="Normal1">
    <w:name w:val="Normal1"/>
    <w:rsid w:val="00DA1125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3">
    <w:name w:val="Estilo importado 13"/>
    <w:rsid w:val="00DA1125"/>
    <w:pPr>
      <w:numPr>
        <w:numId w:val="28"/>
      </w:numPr>
    </w:pPr>
  </w:style>
  <w:style w:type="character" w:customStyle="1" w:styleId="Hyperlink0">
    <w:name w:val="Hyperlink.0"/>
    <w:basedOn w:val="Ninguno"/>
    <w:rsid w:val="00DA1125"/>
    <w:rPr>
      <w:rFonts w:ascii="Arial" w:eastAsia="Arial" w:hAnsi="Arial" w:cs="Arial"/>
      <w:color w:val="000000"/>
      <w:u w:val="none" w:color="000000"/>
      <w:lang w:val="en-US"/>
    </w:rPr>
  </w:style>
  <w:style w:type="paragraph" w:customStyle="1" w:styleId="Prrafodelista2">
    <w:name w:val="Párrafo de lista2"/>
    <w:rsid w:val="00DA112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rrafodelista1">
    <w:name w:val="Párrafo de lista1"/>
    <w:rsid w:val="00DA1125"/>
    <w:pPr>
      <w:ind w:left="720"/>
    </w:pPr>
    <w:rPr>
      <w:rFonts w:ascii="Tahoma" w:hAnsi="Tahoma" w:cs="Arial Unicode MS"/>
      <w:color w:val="000000"/>
      <w:sz w:val="24"/>
      <w:szCs w:val="24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7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numbering" w:customStyle="1" w:styleId="Estiloimportado5">
    <w:name w:val="Estilo importado 5"/>
    <w:pPr>
      <w:numPr>
        <w:numId w:val="11"/>
      </w:numPr>
    </w:pPr>
  </w:style>
  <w:style w:type="numbering" w:customStyle="1" w:styleId="Estiloimportado6">
    <w:name w:val="Estilo importado 6"/>
    <w:pPr>
      <w:numPr>
        <w:numId w:val="13"/>
      </w:numPr>
    </w:pPr>
  </w:style>
  <w:style w:type="numbering" w:customStyle="1" w:styleId="Estiloimportado7">
    <w:name w:val="Estilo importado 7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paragraph" w:styleId="PlainText">
    <w:name w:val="Plain Text"/>
    <w:rPr>
      <w:rFonts w:ascii="Courier New" w:eastAsia="Courier New" w:hAnsi="Courier New" w:cs="Courier New"/>
      <w:color w:val="000000"/>
      <w:u w:color="000000"/>
      <w:lang w:val="es-ES_tradnl"/>
    </w:rPr>
  </w:style>
  <w:style w:type="paragraph" w:styleId="FootnoteText">
    <w:name w:val="footnote text"/>
    <w:rPr>
      <w:rFonts w:cs="Arial Unicode MS"/>
      <w:color w:val="000000"/>
      <w:u w:color="000000"/>
    </w:r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8">
    <w:name w:val="Estilo importado 8"/>
    <w:pPr>
      <w:numPr>
        <w:numId w:val="20"/>
      </w:numPr>
    </w:pPr>
  </w:style>
  <w:style w:type="numbering" w:customStyle="1" w:styleId="Estiloimportado10">
    <w:name w:val="Estilo importado 10"/>
    <w:pPr>
      <w:numPr>
        <w:numId w:val="22"/>
      </w:numPr>
    </w:pPr>
  </w:style>
  <w:style w:type="numbering" w:customStyle="1" w:styleId="Estiloimportado11">
    <w:name w:val="Estilo importado 11"/>
    <w:pPr>
      <w:numPr>
        <w:numId w:val="24"/>
      </w:numPr>
    </w:p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Estiloimportado12">
    <w:name w:val="Estilo importado 12"/>
    <w:pPr>
      <w:numPr>
        <w:numId w:val="26"/>
      </w:numPr>
    </w:pPr>
  </w:style>
  <w:style w:type="paragraph" w:customStyle="1" w:styleId="Normal1">
    <w:name w:val="Normal1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3">
    <w:name w:val="Estilo importado 13"/>
    <w:pPr>
      <w:numPr>
        <w:numId w:val="28"/>
      </w:numPr>
    </w:pPr>
  </w:style>
  <w:style w:type="character" w:customStyle="1" w:styleId="Hyperlink0">
    <w:name w:val="Hyperlink.0"/>
    <w:basedOn w:val="Ninguno"/>
    <w:rPr>
      <w:rFonts w:ascii="Arial" w:eastAsia="Arial" w:hAnsi="Arial" w:cs="Arial"/>
      <w:color w:val="000000"/>
      <w:u w:val="none" w:color="000000"/>
      <w:lang w:val="en-US"/>
    </w:rPr>
  </w:style>
  <w:style w:type="paragraph" w:customStyle="1" w:styleId="Prrafodelista2">
    <w:name w:val="Párrafo de lista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rrafodelista1">
    <w:name w:val="Párrafo de lista1"/>
    <w:pPr>
      <w:ind w:left="720"/>
    </w:pPr>
    <w:rPr>
      <w:rFonts w:ascii="Tahoma" w:hAnsi="Tahoma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lvo.polsci.uh.edu/calvo-BJPS-V37-Issue2-April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3735</Words>
  <Characters>20547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Lautaro</dc:creator>
  <cp:lastModifiedBy>ltaibo</cp:lastModifiedBy>
  <cp:revision>2</cp:revision>
  <dcterms:created xsi:type="dcterms:W3CDTF">2018-09-03T16:14:00Z</dcterms:created>
  <dcterms:modified xsi:type="dcterms:W3CDTF">2018-09-03T16:14:00Z</dcterms:modified>
</cp:coreProperties>
</file>