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87" w:rsidRPr="00EE21FC" w:rsidRDefault="00FC7187" w:rsidP="00FC7187">
      <w:pPr>
        <w:widowControl w:val="0"/>
        <w:tabs>
          <w:tab w:val="left" w:pos="1276"/>
        </w:tabs>
        <w:suppressAutoHyphens/>
        <w:autoSpaceDN w:val="0"/>
        <w:spacing w:after="0" w:line="240" w:lineRule="auto"/>
        <w:ind w:right="45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es-ES"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left="284" w:right="45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5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Universidad de Buenos Aires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5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Facultad de Ciencias Sociales</w:t>
      </w:r>
    </w:p>
    <w:p w:rsidR="00FC7187" w:rsidRDefault="00FC7187" w:rsidP="00FC7187">
      <w:pPr>
        <w:widowControl w:val="0"/>
        <w:suppressAutoHyphens/>
        <w:autoSpaceDN w:val="0"/>
        <w:spacing w:after="0" w:line="240" w:lineRule="auto"/>
        <w:ind w:right="45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Carrera: Ciencia Política</w:t>
      </w:r>
    </w:p>
    <w:p w:rsidR="00FC7187" w:rsidRDefault="00FC7187" w:rsidP="00FC7187">
      <w:pPr>
        <w:widowControl w:val="0"/>
        <w:suppressAutoHyphens/>
        <w:autoSpaceDN w:val="0"/>
        <w:spacing w:after="0" w:line="240" w:lineRule="auto"/>
        <w:ind w:right="45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es-ES"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val="es-ES" w:eastAsia="zh-CN" w:bidi="hi-IN"/>
        </w:rPr>
        <w:t>HISTORIA ARGENTINA</w:t>
      </w:r>
    </w:p>
    <w:p w:rsidR="004A37CC" w:rsidRPr="00EE21FC" w:rsidRDefault="004A37CC" w:rsidP="00FC7187">
      <w:pPr>
        <w:widowControl w:val="0"/>
        <w:suppressAutoHyphens/>
        <w:autoSpaceDN w:val="0"/>
        <w:spacing w:after="0" w:line="240" w:lineRule="auto"/>
        <w:ind w:right="45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val="es-ES" w:eastAsia="zh-CN" w:bidi="hi-IN"/>
        </w:rPr>
        <w:t>(Cátedra Pagano)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5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2020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Planta Docente: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Prof. Asociada a cargo: Prof. Nora Pagano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Prof. Adjunta: 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</w:t>
      </w: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Prof. Martha Rodríguez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Jefes de Trabajos </w:t>
      </w:r>
      <w:r w:rsidR="001155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Prácticos: </w:t>
      </w: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Prof. Miguel Galante</w:t>
      </w:r>
    </w:p>
    <w:p w:rsidR="00FC7187" w:rsidRPr="00EE21FC" w:rsidRDefault="00115585" w:rsidP="00FC7187">
      <w:pPr>
        <w:widowControl w:val="0"/>
        <w:suppressAutoHyphens/>
        <w:autoSpaceDN w:val="0"/>
        <w:spacing w:after="0" w:line="240" w:lineRule="auto"/>
        <w:ind w:left="2127" w:right="48" w:firstLine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FC7187"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Lic. César Caamaño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Ayudantes de Trabajos Prácticos: Lic. María Teresa Rodríguez   </w:t>
      </w:r>
    </w:p>
    <w:p w:rsidR="00FC7187" w:rsidRPr="00F51031" w:rsidRDefault="00FC7187" w:rsidP="00FC7187">
      <w:pPr>
        <w:widowControl w:val="0"/>
        <w:suppressAutoHyphens/>
        <w:autoSpaceDN w:val="0"/>
        <w:spacing w:after="0" w:line="240" w:lineRule="auto"/>
        <w:ind w:left="2127" w:right="48" w:firstLine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Prof. María Elena García Moral</w:t>
      </w:r>
    </w:p>
    <w:p w:rsidR="00FE3982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</w:t>
      </w:r>
      <w:r w:rsidRPr="00FC718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Prof. Federico </w:t>
      </w:r>
      <w:proofErr w:type="spellStart"/>
      <w:r w:rsidRPr="00FC718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Figueiras</w:t>
      </w:r>
      <w:proofErr w:type="spellEnd"/>
      <w:r w:rsidRPr="00FC718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Objetivos: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100" w:lineRule="atLeast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     Las actividades propuestas están orientadas a alcanzar un nivel adecuado de conocimiento y comprensión de los procesos indicados en cada una de las unidades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/ejes temático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s. Se intentará</w:t>
      </w:r>
      <w:r w:rsidR="00FE3982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,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 por otra parte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,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 estimular la conceptualización y reflexión así como  la lectura y el juicio críticos a través de  producciones escritas y orales.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Evaluación, aprobación y promoción de la materia: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El curso es cuatrimestral</w:t>
      </w:r>
      <w:r w:rsidRPr="00EE21FC">
        <w:rPr>
          <w:rFonts w:ascii="Times New Roman" w:eastAsia="SimSun" w:hAnsi="Times New Roman" w:cs="Times New Roman"/>
          <w:color w:val="99CC00"/>
          <w:kern w:val="3"/>
          <w:sz w:val="24"/>
          <w:szCs w:val="24"/>
          <w:lang w:eastAsia="zh-CN" w:bidi="hi-IN"/>
        </w:rPr>
        <w:t xml:space="preserve">.; 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consta de</w:t>
      </w:r>
      <w:r w:rsidRPr="00EE21FC">
        <w:rPr>
          <w:rFonts w:ascii="Times New Roman" w:eastAsia="SimSun" w:hAnsi="Times New Roman" w:cs="Times New Roman"/>
          <w:color w:val="99CC00"/>
          <w:kern w:val="3"/>
          <w:sz w:val="24"/>
          <w:szCs w:val="24"/>
          <w:lang w:eastAsia="zh-CN" w:bidi="hi-IN"/>
        </w:rPr>
        <w:t xml:space="preserve"> 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clases teóricas y clases prácticas, cada una de ellas de dos horas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de duración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Los estudiantes tienen que asistir a una clase teórica y a una clase práctica por semana.  Tanto las clases teóricas como las prácticas 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son obligatorias</w:t>
      </w:r>
      <w:r w:rsidRPr="00EE21FC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>.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Los estudiantes deberán asistir al 80 % de las clases teóricas y al 80% de los trabajos prácticos.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El trabajo de los estudiantes será evaluado en forma permanente a lo largo de todo el cuatrimestre. Dado que se trata de un curso de promoción directa, se deberán aprobar 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dos exámenes parciales y un coloquio integrador.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 xml:space="preserve">     Para 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u w:val="single"/>
          <w:lang w:val="es-MX" w:eastAsia="zh-CN" w:bidi="hi-IN"/>
        </w:rPr>
        <w:t>aprobar los trabajos prácticos de la materia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>, los estudiantes deberán rendir  dos evaluaciones parciales (una con modalidad presencial y otra domiciliaria), con nota superior a 4 puntos en cada un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>a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 xml:space="preserve"> de ell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>a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 xml:space="preserve">s; los estudiantes aplazados en 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u w:val="single"/>
          <w:lang w:val="es-MX" w:eastAsia="zh-CN" w:bidi="hi-IN"/>
        </w:rPr>
        <w:t>uno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 xml:space="preserve"> de los parciales tendrán derecho a una 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u w:val="single"/>
          <w:lang w:val="es-MX" w:eastAsia="zh-CN" w:bidi="hi-IN"/>
        </w:rPr>
        <w:t xml:space="preserve">evaluación </w:t>
      </w:r>
      <w:proofErr w:type="spellStart"/>
      <w:r w:rsidRPr="00EE21FC">
        <w:rPr>
          <w:rFonts w:ascii="Times New Roman" w:eastAsia="SimSun" w:hAnsi="Times New Roman" w:cs="Times New Roman"/>
          <w:kern w:val="3"/>
          <w:sz w:val="24"/>
          <w:szCs w:val="24"/>
          <w:u w:val="single"/>
          <w:lang w:val="es-MX" w:eastAsia="zh-CN" w:bidi="hi-IN"/>
        </w:rPr>
        <w:t>recuperatoria</w:t>
      </w:r>
      <w:proofErr w:type="spellEnd"/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 xml:space="preserve"> (presencial, individual y escrita) para alcanzar la regularidad de la materia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>. Luego deberán aprobar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 xml:space="preserve"> un examen final (oral) en las fechas fijadas por la Facultad.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 xml:space="preserve">     Los estudiantes que hayan obtenido </w:t>
      </w:r>
      <w:r w:rsidRPr="00EE21FC">
        <w:rPr>
          <w:rFonts w:ascii="Times New Roman" w:eastAsia="SimSun" w:hAnsi="Times New Roman" w:cs="Times New Roman"/>
          <w:bCs/>
          <w:kern w:val="3"/>
          <w:sz w:val="24"/>
          <w:szCs w:val="24"/>
          <w:lang w:val="es-MX" w:eastAsia="zh-CN" w:bidi="hi-IN"/>
        </w:rPr>
        <w:t>un promedio mínimo de 7 (siete) entre ambos parciales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 xml:space="preserve">  y no menos de 6 (seis) puntos en cada uno de ellos, estarán en condiciones de rendir un 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u w:val="single"/>
          <w:lang w:val="es-MX" w:eastAsia="zh-CN" w:bidi="hi-IN"/>
        </w:rPr>
        <w:t>coloquio integrador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 xml:space="preserve"> centrado en las clases teóricas.  Con la aprobación de este último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>,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 xml:space="preserve"> con nota no inferior a 7 (siete)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>,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 xml:space="preserve"> se  obtendrá la 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u w:val="single"/>
          <w:lang w:val="es-MX" w:eastAsia="zh-CN" w:bidi="hi-IN"/>
        </w:rPr>
        <w:t>promoción de la materia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>.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MX" w:eastAsia="zh-CN" w:bidi="hi-IN"/>
        </w:rPr>
        <w:t xml:space="preserve">     La nota final de la asignatura surgirá del promedio entre las notas de los dos parciales y del coloquio. Aquellos estudiantes que califiquen con una nota inferior a 7 (siete) en el coloquio deberán rendir examen final.</w:t>
      </w:r>
    </w:p>
    <w:p w:rsidR="00FC7187" w:rsidRP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FE3982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lastRenderedPageBreak/>
        <w:t>Comisiones de prácticos:</w:t>
      </w:r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Comisión 1: martes de 11 a 13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hs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. Prof.: </w:t>
      </w: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María Elena García Moral</w:t>
      </w:r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Comisión 2: viernes de 13 a 15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hs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. Prof.: </w:t>
      </w:r>
      <w:r w:rsidRPr="00FC718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Federico </w:t>
      </w:r>
      <w:proofErr w:type="spellStart"/>
      <w:r w:rsidRPr="00FC718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Figueiras</w:t>
      </w:r>
      <w:proofErr w:type="spellEnd"/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Comisión 3: viernes de 09 a 11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hs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Prof.: César Caamaño</w:t>
      </w:r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Comisión 4: martes de 07 a 09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hs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. Prof.: </w:t>
      </w: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María Teresa Rodríguez   </w:t>
      </w:r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E3982" w:rsidRP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FE3982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Clases de Teóricos:</w:t>
      </w:r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Teórico martes de 09 a 11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hs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: </w:t>
      </w: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Nora Pagano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/ </w:t>
      </w: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Martha Rodríguez</w:t>
      </w:r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Teórico viernes de 11 a 13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hs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: César Caamaño / Miguel Galante</w:t>
      </w:r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E3982" w:rsidRPr="00EE21FC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keepNext/>
        <w:widowControl w:val="0"/>
        <w:suppressAutoHyphens/>
        <w:autoSpaceDN w:val="0"/>
        <w:spacing w:after="0" w:line="100" w:lineRule="atLeast"/>
        <w:ind w:right="48"/>
        <w:jc w:val="both"/>
        <w:textAlignment w:val="baseline"/>
        <w:outlineLvl w:val="5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val="es-ES"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val="es-ES" w:eastAsia="zh-CN" w:bidi="hi-IN"/>
        </w:rPr>
        <w:t>Contenidos de los Trabajos Prácticos</w:t>
      </w:r>
    </w:p>
    <w:p w:rsidR="00FC7187" w:rsidRPr="00EE21FC" w:rsidRDefault="00FC7187" w:rsidP="00FC7187">
      <w:pPr>
        <w:pStyle w:val="Textbodyindent"/>
        <w:ind w:left="0" w:right="48"/>
        <w:rPr>
          <w:rFonts w:cs="Times New Roman"/>
          <w:b/>
          <w:color w:val="FF0000"/>
          <w:sz w:val="24"/>
        </w:rPr>
      </w:pPr>
    </w:p>
    <w:p w:rsidR="00FC7187" w:rsidRPr="00EE21FC" w:rsidRDefault="00FC7187" w:rsidP="00FC7187">
      <w:pPr>
        <w:pStyle w:val="Prrafodelista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1880-1930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a) </w:t>
      </w:r>
      <w:r w:rsidRPr="00EE21F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Estado Nacional y constitución del régimen político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Reducción a la unidad política (1860-1880). El Estado liberal-oligárquico; el orden conservador y la “república posible”; el reformismo liberal (1880-1916). El Estado liberal-democrático; la UCR; sistema político: características de los partidos políticos; relaciones entre el oficialismo y la oposición (1916-1930). Nuevos actores, el nacionalismo oligárquico. El golpe de Estado de 1930.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b) </w:t>
      </w:r>
      <w:r w:rsidRPr="00EE21F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El modelo económico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La economía agro-ganadera. Inversiones extranjeras. Mercado interno y economías regionales. “Modernización”. Límites a la expansión de la frontera agrícola. La economía ante la Guerra Mundial: transformaciones; crecimiento industrial, expansión de exportaciones ganaderos y crisis del sector agrario. La producción industrial: rol del Estado e inversiones extranjeras. La expansión económica y la crisis de posguerra. La política petrolera. Hacia la crisis de 1930.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c) </w:t>
      </w:r>
      <w:r w:rsidRPr="00EE21F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Sociedad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El impacto inmigratorio y sus implicancias sociales, económicas y políticas. Sectores dominantes y sectores populares urbanos y rurales. Orígenes y desarrollo del movimiento obrero. Los conflictos sociales. Sectores dominantes y grupos </w:t>
      </w:r>
      <w:proofErr w:type="spellStart"/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subalternizados</w:t>
      </w:r>
      <w:proofErr w:type="spellEnd"/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Las corporaciones empresariales. El movimiento obrero: anarquismo, socialismo, sindicalismo revolucionario; aparición del comunismo. Relaciones Estado-movimiento obrero. Conflictos agrarios: actores y políticas estatales. El campo intelectual.</w:t>
      </w:r>
    </w:p>
    <w:p w:rsidR="00FC7187" w:rsidRPr="00EE21FC" w:rsidRDefault="00FC7187" w:rsidP="00FC7187">
      <w:pPr>
        <w:pStyle w:val="Textbodyindent"/>
        <w:ind w:left="0" w:right="48"/>
        <w:rPr>
          <w:rFonts w:cs="Times New Roman"/>
          <w:color w:val="FF0000"/>
          <w:sz w:val="24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II. 1930-1955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12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a) </w:t>
      </w:r>
      <w:r w:rsidRPr="00EE21F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Sistema y régimen político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Conservadores y nacionalistas en el golpe del ‘30. La Restauración Conservadora (1930-1943). El sistema político: el fraude y la violencia.  Las fuerzas de oposición entre la abstención y la participación. Política exterior: la neutralidad argentina. Alineamientos y polémicas frente a los conflictos europeos. Las Fuerzas Armadas ante la década del ‘30 y la segunda guerra mundial. El régimen militar 1943- 1946: divisiones internas. El GOU y el nacionalismo. El Estado Social. Los gobiernos peronistas (1946-1955); sistema político; las fuerzas de oposición; la política exterior: la “tercera posición”; la reforma constitucional de 1949. El golpe de 1955.</w:t>
      </w:r>
    </w:p>
    <w:p w:rsidR="00FC7187" w:rsidRPr="00EE21FC" w:rsidRDefault="00FC7187" w:rsidP="00FC7187">
      <w:pPr>
        <w:widowControl w:val="0"/>
        <w:suppressAutoHyphens/>
        <w:autoSpaceDN w:val="0"/>
        <w:spacing w:after="12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b) </w:t>
      </w:r>
      <w:r w:rsidRPr="00EE21F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El modelo económico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La crisis mundial de 1930 y su impacto en la economía argentina. Crisis del modelo agroexportador. Las relaciones económicas internacionales: el “triángulo” entre Argentina, Gran Bretaña y Estados Unidos. La industrialización sustitutiva de importaciones a partir de 1930. La intervención del Estado en la economía. Efectos de la Segunda Guerra Mundial sobre la economía argentina. El modelo de desarrollo del peronismo. Industrialización y mercado interno. El Estado empresario y la justicia social. Nacionalismo económico y regulaciones estatales. La política fiscal, cambiaria, aduanera y financiera.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c) </w:t>
      </w:r>
      <w:r w:rsidRPr="00EE21F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Sociedad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Evolución demográfica. Migraciones internas. Concentración urbana y localización de migrantes internos. Políticas migratorias. Transformaciones: clase obrera y sindicalismo. Estado y relaciones laborales. Relación entre Estado y movimiento obrero: los migrantes internos y los orígenes del peronismo, debates historiográficos; el sindicalismo peronista y su relación con el Estado; Asociaciones profesionales y convenios colectivos de trabajo. La Iglesia Católica y la educación; su relación con Perón. El “estado de bienestar”.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FC7187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III.  1955-1966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120" w:line="240" w:lineRule="auto"/>
        <w:ind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a) </w:t>
      </w:r>
      <w:r w:rsidRPr="00EE21F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Sistema y régimen político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Rol de las Fuerzas Armadas post 55. La proscripción del peronismo. El proceso de “</w:t>
      </w:r>
      <w:proofErr w:type="spellStart"/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Desperonización</w:t>
      </w:r>
      <w:proofErr w:type="spellEnd"/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 y la “resistencia peronista”. La experiencia Desarrollista. Inestabilidad política; tensiones y radicalización. Implantación del Estado burocrático autoritario</w:t>
      </w:r>
    </w:p>
    <w:p w:rsidR="00FC7187" w:rsidRPr="00EE21FC" w:rsidRDefault="00FC7187" w:rsidP="00FC7187">
      <w:pPr>
        <w:widowControl w:val="0"/>
        <w:suppressAutoHyphens/>
        <w:autoSpaceDN w:val="0"/>
        <w:spacing w:after="120" w:line="240" w:lineRule="auto"/>
        <w:ind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b) </w:t>
      </w:r>
      <w:r w:rsidRPr="00EE21F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El modelo económico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La economía argentina entre 1955 y 1966. Ciclos y políticas económicas. Inversiones extranjeras. Rol del Estado y modelos de desarrollo. Crecimiento Industrial: diversificación, localización y características.</w:t>
      </w:r>
    </w:p>
    <w:p w:rsidR="00FC7187" w:rsidRPr="00EE21FC" w:rsidRDefault="00FC7187" w:rsidP="00FC7187">
      <w:pPr>
        <w:widowControl w:val="0"/>
        <w:suppressAutoHyphens/>
        <w:autoSpaceDN w:val="0"/>
        <w:spacing w:after="120" w:line="240" w:lineRule="auto"/>
        <w:ind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c) </w:t>
      </w:r>
      <w:r w:rsidRPr="00EE21F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Sociedad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Los sectores dominantes, el capital extranjero y la “alianza ofensiva”. Los sectores populares urbanos, la pequeña y mediana burguesía, y la “alianza defensiva”. Clase obrera, sindicalismo y peronismo. Estado y movimiento obrero. Educación y universidad: reformas y polémicas. Los </w:t>
      </w:r>
      <w:r w:rsidRPr="00EE21F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“</w:t>
      </w:r>
      <w:proofErr w:type="spellStart"/>
      <w:r w:rsidRPr="00EE21F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sixties</w:t>
      </w:r>
      <w:proofErr w:type="spellEnd"/>
      <w:r w:rsidRPr="00EE21F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”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 modernización cultural y vanguardias. Los intelectuales y la política.</w:t>
      </w:r>
    </w:p>
    <w:p w:rsidR="00FC7187" w:rsidRPr="00EE21FC" w:rsidRDefault="00FC7187" w:rsidP="00FC7187">
      <w:pPr>
        <w:widowControl w:val="0"/>
        <w:suppressAutoHyphens/>
        <w:autoSpaceDN w:val="0"/>
        <w:spacing w:after="120" w:line="240" w:lineRule="auto"/>
        <w:ind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Contenidos de los Teóricos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5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es-ES"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Las clases teóricas estarán articuladas sobre dos ejes que giran en torno a </w:t>
      </w:r>
      <w:r w:rsidRPr="00EE21FC"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val="es-ES" w:eastAsia="zh-CN" w:bidi="hi-IN"/>
        </w:rPr>
        <w:t>Problemas y debates de la Historia argentina reciente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22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Eje I. </w:t>
      </w:r>
      <w:r w:rsidR="00FE398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Los años ’70: la violencia polí</w:t>
      </w:r>
      <w:r w:rsidRPr="00EE21F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tica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a) El golpe militar y la “Revolución Argentina”. El Estado burocrático - autoritario. Tendencias corporativistas y nacionalistas. La “doctrina de la seguridad nacional”. Proscripción de la política partidaria y represión. Conflictos sociales y repercusiones políticas. El regreso de la política partidaria. La violencia política: organizaciones armadas revolucionarias, guerrillas, y terrorismo; debates historiográficos y políticos. El regreso de Perón. Alianzas electorales, resultados y tendencias.  La relación entre el oficialismo y la oposición partidaria. La influencia de los sindicatos en el gobierno. Conflictos políticos y sociales. La agudización de la violencia política.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b) El movimiento obrero ante el régimen militar, distintas tendencias. El “</w:t>
      </w:r>
      <w:proofErr w:type="spellStart"/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vandorismo</w:t>
      </w:r>
      <w:proofErr w:type="spellEnd"/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” y el </w:t>
      </w:r>
      <w:proofErr w:type="spellStart"/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participacionismo</w:t>
      </w:r>
      <w:proofErr w:type="spellEnd"/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La “CGT de los Argentinos” y el gremialismo combativo. Las “62 Organizaciones Peronistas”. Corrientes sindicales clasistas. Movimientos sociales. El movimiento estudiantil. La relación entre la C.G.T. y los gobiernos peronistas. Las entidades empresariales ante las diferentes políticas económicas.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c) Planes de ajuste y estabilización. Crecimiento industrial, obras de infraestructura y economías regionales. Tendencias en la distribución del ingreso. Peronismo y  “pacto social”. Crisis económica, planes de ajuste e inflación.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d) El golpe de Estado y el “Proceso de Reorganización Nacional”. La Constitución Nacional y el “Estatuto del Proceso”. Prohibición de la actividad política y de la movilización social. El terrorismo de Estado, debates historiográficos y políticos. La guerra de Malvinas. La reaparición de la política y la convocatoria a elecciones. La transición democrática.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e) La represión estatal y paraestatal de los movimientos políticos y sociales. Las violaciones a los derechos humanos. La intervención de las organizaciones sindicales. Aparición y consolidación de nuevos grupos económicos. Movimientos sociales. Conflictos sociales en las postrimerías de la dictadura.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color w:val="99CC00"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keepNext/>
        <w:widowControl w:val="0"/>
        <w:suppressAutoHyphens/>
        <w:autoSpaceDN w:val="0"/>
        <w:spacing w:after="0" w:line="100" w:lineRule="atLeast"/>
        <w:ind w:right="48"/>
        <w:jc w:val="both"/>
        <w:textAlignment w:val="baseline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val="es-ES"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) Las corporaciones empresariales y los grandes grupos económicos; los organismos financieros internacionales. Estado y mercado, desregulaciones. Devaluación y congelamiento de salarios. La política cambiaria, arancelaria y financiera. Políticas de privatización. Apertura comercial y desindustrialización. Proceso de concentración económica. Crecimiento del endeudamiento público y privado. Cambios en la política económica: devaluaciones e inflación. La estatización de la deuda externa privada.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textAlignment w:val="baseline"/>
        <w:rPr>
          <w:rFonts w:ascii="Times New Roman" w:eastAsia="SimSun" w:hAnsi="Times New Roman" w:cs="Times New Roman"/>
          <w:color w:val="99CC00"/>
          <w:kern w:val="3"/>
          <w:sz w:val="24"/>
          <w:szCs w:val="24"/>
          <w:lang w:val="es-ES"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s-ES" w:eastAsia="zh-CN" w:bidi="hi-IN"/>
        </w:rPr>
      </w:pPr>
      <w:r w:rsidRPr="00EE21F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s-ES" w:eastAsia="zh-CN" w:bidi="hi-IN"/>
        </w:rPr>
        <w:t xml:space="preserve">Eje II. - </w:t>
      </w:r>
      <w:r w:rsidRPr="00EE21F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La transición democrática: algunos problemas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textAlignment w:val="baseline"/>
        <w:rPr>
          <w:rFonts w:ascii="Times New Roman" w:eastAsia="SimSun" w:hAnsi="Times New Roman" w:cs="Times New Roman"/>
          <w:b/>
          <w:bCs/>
          <w:color w:val="99CC00"/>
          <w:kern w:val="3"/>
          <w:sz w:val="24"/>
          <w:szCs w:val="24"/>
          <w:lang w:val="es-ES" w:eastAsia="zh-CN" w:bidi="hi-IN"/>
        </w:rPr>
      </w:pPr>
    </w:p>
    <w:p w:rsidR="00FC7187" w:rsidRDefault="00FC7187" w:rsidP="00FC7187">
      <w:pPr>
        <w:widowControl w:val="0"/>
        <w:suppressAutoHyphens/>
        <w:autoSpaceDN w:val="0"/>
        <w:spacing w:after="0" w:line="240" w:lineRule="auto"/>
        <w:ind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La tra</w:t>
      </w:r>
      <w:r w:rsidR="00FE3982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nsición democrática. Objetivos</w:t>
      </w: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 y realizaciones. 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Los partidos políticos; inestabilidad económica y neoliberalismo; los nuevos movimientos sociales.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Algunos problemas de la transición: la cuestión militar, los planes de estabilización económica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.</w:t>
      </w:r>
    </w:p>
    <w:p w:rsidR="00FC7187" w:rsidRPr="00EE21FC" w:rsidRDefault="00FC7187" w:rsidP="00FC7187">
      <w:pPr>
        <w:widowControl w:val="0"/>
        <w:suppressAutoHyphens/>
        <w:autoSpaceDN w:val="0"/>
        <w:spacing w:after="120" w:line="240" w:lineRule="auto"/>
        <w:ind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Memoria e historia reciente</w:t>
      </w:r>
      <w:r w:rsidR="00FE3982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.</w:t>
      </w:r>
    </w:p>
    <w:p w:rsidR="00FC7187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E3982" w:rsidRPr="00EE21FC" w:rsidRDefault="00FE3982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Lecturas obligatorias de </w:t>
      </w:r>
      <w:r w:rsidR="00FE3982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Prácticos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pStyle w:val="Prrafodelista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1880-1930</w:t>
      </w:r>
    </w:p>
    <w:p w:rsidR="00FC7187" w:rsidRPr="00EE21FC" w:rsidRDefault="00FC7187" w:rsidP="00FC7187">
      <w:pPr>
        <w:autoSpaceDE w:val="0"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115585" w:rsidRDefault="00FC7187" w:rsidP="00115585">
      <w:pPr>
        <w:pStyle w:val="Prrafodelista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11558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Gallo, </w:t>
      </w:r>
      <w:r w:rsidRPr="00115585">
        <w:rPr>
          <w:rFonts w:ascii="Times New Roman" w:hAnsi="Times New Roman" w:cs="Times New Roman"/>
          <w:sz w:val="24"/>
          <w:szCs w:val="24"/>
        </w:rPr>
        <w:t>Ezequiel</w:t>
      </w:r>
      <w:r w:rsidRPr="0011558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“La consolidación del Estado y la reforma política (1880-1914)” en Academia Nacional de la Historia, </w:t>
      </w:r>
      <w:r w:rsidRPr="00115585">
        <w:rPr>
          <w:rFonts w:ascii="Times New Roman" w:hAnsi="Times New Roman" w:cs="Times New Roman"/>
          <w:i/>
          <w:sz w:val="24"/>
          <w:szCs w:val="24"/>
          <w:lang w:eastAsia="zh-CN" w:bidi="hi-IN"/>
        </w:rPr>
        <w:t xml:space="preserve">Nueva historia de la Nación </w:t>
      </w:r>
      <w:proofErr w:type="spellStart"/>
      <w:r w:rsidRPr="00115585">
        <w:rPr>
          <w:rFonts w:ascii="Times New Roman" w:hAnsi="Times New Roman" w:cs="Times New Roman"/>
          <w:i/>
          <w:sz w:val="24"/>
          <w:szCs w:val="24"/>
          <w:lang w:eastAsia="zh-CN" w:bidi="hi-IN"/>
        </w:rPr>
        <w:t>Argetina</w:t>
      </w:r>
      <w:proofErr w:type="spellEnd"/>
      <w:r w:rsidRPr="0011558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, tomo 4, </w:t>
      </w:r>
      <w:r w:rsidRPr="00115585">
        <w:rPr>
          <w:rFonts w:ascii="Times New Roman" w:hAnsi="Times New Roman" w:cs="Times New Roman"/>
          <w:i/>
          <w:sz w:val="24"/>
          <w:szCs w:val="24"/>
          <w:lang w:eastAsia="zh-CN" w:bidi="hi-IN"/>
        </w:rPr>
        <w:t>La configuración de la república independiente (1810-1914)</w:t>
      </w:r>
      <w:r w:rsidR="001545EC">
        <w:rPr>
          <w:rFonts w:ascii="Times New Roman" w:hAnsi="Times New Roman" w:cs="Times New Roman"/>
          <w:sz w:val="24"/>
          <w:szCs w:val="24"/>
          <w:lang w:eastAsia="zh-CN" w:bidi="hi-IN"/>
        </w:rPr>
        <w:t>, Ed.</w:t>
      </w:r>
      <w:r w:rsidRPr="0011558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Planeta, Buenos Aires,</w:t>
      </w:r>
      <w:r w:rsidR="001545E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115585">
        <w:rPr>
          <w:rFonts w:ascii="Times New Roman" w:hAnsi="Times New Roman" w:cs="Times New Roman"/>
          <w:sz w:val="24"/>
          <w:szCs w:val="24"/>
          <w:lang w:eastAsia="zh-CN" w:bidi="hi-IN"/>
        </w:rPr>
        <w:t>2000</w:t>
      </w:r>
      <w:r w:rsidR="00115585" w:rsidRPr="00115585">
        <w:rPr>
          <w:rFonts w:ascii="Times New Roman" w:hAnsi="Times New Roman" w:cs="Times New Roman"/>
          <w:sz w:val="24"/>
          <w:szCs w:val="24"/>
          <w:lang w:eastAsia="zh-CN" w:bidi="hi-IN"/>
        </w:rPr>
        <w:t>;</w:t>
      </w:r>
      <w:r w:rsidRPr="0011558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cap. 16, </w:t>
      </w:r>
      <w:proofErr w:type="spellStart"/>
      <w:r w:rsidRPr="00115585">
        <w:rPr>
          <w:rFonts w:ascii="Times New Roman" w:hAnsi="Times New Roman" w:cs="Times New Roman"/>
          <w:sz w:val="24"/>
          <w:szCs w:val="24"/>
          <w:lang w:eastAsia="zh-CN" w:bidi="hi-IN"/>
        </w:rPr>
        <w:t>pp</w:t>
      </w:r>
      <w:proofErr w:type="spellEnd"/>
      <w:r w:rsidRPr="0011558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511-541</w:t>
      </w:r>
      <w:r w:rsidR="00115585" w:rsidRPr="00115585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FC7187" w:rsidRPr="00EE21FC" w:rsidRDefault="00FC7187" w:rsidP="00115585">
      <w:pPr>
        <w:autoSpaceDE w:val="0"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Default="00FC7187" w:rsidP="00200850">
      <w:pPr>
        <w:pStyle w:val="Prrafodelista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360" w:right="4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C8187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Ansaldi</w:t>
      </w:r>
      <w:proofErr w:type="spellEnd"/>
      <w:r w:rsidRPr="00C8187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Waldo: “La interferencia está en el canal. Mediaciones políticas (partidarias y corporativas) en la construcción de la democracia en Argentina</w:t>
      </w:r>
      <w:r w:rsidR="001545E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”</w:t>
      </w:r>
      <w:r w:rsidRPr="00C8187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1545EC"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  <w:t>paper</w:t>
      </w:r>
      <w:proofErr w:type="spellEnd"/>
      <w:r w:rsidRPr="00C8187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presentado en las jorn</w:t>
      </w:r>
      <w:r w:rsidR="001545E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adas internacionales de Ciencia Política</w:t>
      </w:r>
      <w:r w:rsidRPr="00C8187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Córdoba-Argentina, 1991. </w:t>
      </w:r>
    </w:p>
    <w:p w:rsidR="00C8187F" w:rsidRPr="00C8187F" w:rsidRDefault="00C8187F" w:rsidP="00C8187F">
      <w:pPr>
        <w:pStyle w:val="Prrafodelista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C8187F" w:rsidRPr="00B64722" w:rsidRDefault="00C8187F" w:rsidP="00C8187F">
      <w:pPr>
        <w:pStyle w:val="Standard"/>
        <w:widowControl/>
        <w:numPr>
          <w:ilvl w:val="0"/>
          <w:numId w:val="4"/>
        </w:numPr>
        <w:suppressAutoHyphens w:val="0"/>
        <w:autoSpaceDE w:val="0"/>
        <w:ind w:left="360" w:right="-2"/>
        <w:jc w:val="both"/>
        <w:rPr>
          <w:rFonts w:cs="Times New Roman"/>
        </w:rPr>
      </w:pPr>
      <w:proofErr w:type="spellStart"/>
      <w:r w:rsidRPr="00115585">
        <w:rPr>
          <w:rFonts w:cs="Times New Roman"/>
        </w:rPr>
        <w:t>Bellini</w:t>
      </w:r>
      <w:proofErr w:type="spellEnd"/>
      <w:r w:rsidRPr="00115585">
        <w:rPr>
          <w:rFonts w:cs="Times New Roman"/>
        </w:rPr>
        <w:t xml:space="preserve">, C. y </w:t>
      </w:r>
      <w:proofErr w:type="spellStart"/>
      <w:r w:rsidRPr="00115585">
        <w:rPr>
          <w:rFonts w:cs="Times New Roman"/>
        </w:rPr>
        <w:t>Korol</w:t>
      </w:r>
      <w:proofErr w:type="spellEnd"/>
      <w:r w:rsidRPr="00115585">
        <w:rPr>
          <w:rFonts w:cs="Times New Roman"/>
        </w:rPr>
        <w:t>, J.C.</w:t>
      </w:r>
      <w:r>
        <w:rPr>
          <w:rFonts w:cs="Times New Roman"/>
        </w:rPr>
        <w:t>:</w:t>
      </w:r>
      <w:r w:rsidRPr="00115585">
        <w:rPr>
          <w:rFonts w:cs="Times New Roman"/>
        </w:rPr>
        <w:t xml:space="preserve"> </w:t>
      </w:r>
      <w:r w:rsidRPr="00115585">
        <w:rPr>
          <w:rFonts w:cs="Times New Roman"/>
          <w:i/>
        </w:rPr>
        <w:t>Historia económica argentina</w:t>
      </w:r>
      <w:r w:rsidRPr="00115585">
        <w:rPr>
          <w:rFonts w:cs="Times New Roman"/>
        </w:rPr>
        <w:t xml:space="preserve">, Siglo XXI, </w:t>
      </w:r>
      <w:r w:rsidR="001545EC" w:rsidRPr="00115585">
        <w:rPr>
          <w:rFonts w:cs="Times New Roman"/>
        </w:rPr>
        <w:t xml:space="preserve">Buenos Aires, </w:t>
      </w:r>
      <w:r w:rsidRPr="00115585">
        <w:rPr>
          <w:rFonts w:cs="Times New Roman"/>
        </w:rPr>
        <w:t>2012</w:t>
      </w:r>
      <w:r w:rsidR="001545EC">
        <w:rPr>
          <w:rFonts w:cs="Times New Roman"/>
        </w:rPr>
        <w:t>; introducción y cap. 1, pp. 15-65</w:t>
      </w:r>
      <w:r>
        <w:rPr>
          <w:rFonts w:cs="Times New Roman"/>
        </w:rPr>
        <w:t>.</w:t>
      </w:r>
    </w:p>
    <w:p w:rsidR="00FC7187" w:rsidRPr="00EE21FC" w:rsidRDefault="00FC7187" w:rsidP="00115585">
      <w:pPr>
        <w:autoSpaceDN w:val="0"/>
        <w:spacing w:after="0" w:line="240" w:lineRule="auto"/>
        <w:ind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115585" w:rsidRDefault="00FC7187" w:rsidP="00115585">
      <w:pPr>
        <w:pStyle w:val="Prrafodelista"/>
        <w:numPr>
          <w:ilvl w:val="0"/>
          <w:numId w:val="4"/>
        </w:numPr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1155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Persello</w:t>
      </w:r>
      <w:proofErr w:type="spellEnd"/>
      <w:r w:rsidRPr="001155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Virginia: “La UCR. De los orígenes a la emergencia del peronismo”, en: </w:t>
      </w:r>
      <w:r w:rsidRPr="0011558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Iberoamericana global, </w:t>
      </w:r>
      <w:proofErr w:type="spellStart"/>
      <w:r w:rsidRPr="001155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vol</w:t>
      </w:r>
      <w:proofErr w:type="spellEnd"/>
      <w:r w:rsidRPr="001155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IV, N. 2, 2011</w:t>
      </w:r>
      <w:r w:rsidR="00115585" w:rsidRPr="001155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C8187F" w:rsidRPr="00C8187F" w:rsidRDefault="00C8187F" w:rsidP="00C8187F">
      <w:pPr>
        <w:pStyle w:val="Standard"/>
        <w:widowControl/>
        <w:suppressAutoHyphens w:val="0"/>
        <w:autoSpaceDE w:val="0"/>
        <w:ind w:left="360" w:right="-2"/>
        <w:jc w:val="both"/>
        <w:rPr>
          <w:rFonts w:cs="Times New Roman"/>
        </w:rPr>
      </w:pPr>
    </w:p>
    <w:p w:rsidR="00C8187F" w:rsidRDefault="00C8187F" w:rsidP="00C8187F">
      <w:pPr>
        <w:pStyle w:val="Standard"/>
        <w:widowControl/>
        <w:numPr>
          <w:ilvl w:val="0"/>
          <w:numId w:val="4"/>
        </w:numPr>
        <w:suppressAutoHyphens w:val="0"/>
        <w:autoSpaceDE w:val="0"/>
        <w:ind w:left="360" w:right="-2"/>
        <w:jc w:val="both"/>
        <w:rPr>
          <w:rFonts w:cs="Times New Roman"/>
        </w:rPr>
      </w:pPr>
      <w:r w:rsidRPr="00EE21FC">
        <w:rPr>
          <w:rFonts w:cs="Times New Roman"/>
          <w:bCs/>
        </w:rPr>
        <w:t>Del Campo, Hugo</w:t>
      </w:r>
      <w:r>
        <w:rPr>
          <w:rFonts w:cs="Times New Roman"/>
          <w:bCs/>
        </w:rPr>
        <w:t>:</w:t>
      </w:r>
      <w:r w:rsidRPr="00EE21FC">
        <w:rPr>
          <w:rFonts w:cs="Times New Roman"/>
          <w:bCs/>
        </w:rPr>
        <w:t xml:space="preserve"> </w:t>
      </w:r>
      <w:r w:rsidRPr="00EE21FC">
        <w:rPr>
          <w:rFonts w:cs="Times New Roman"/>
        </w:rPr>
        <w:t xml:space="preserve">“Sindicatos, partidos ‘obreros’ y Estado en la Argentina </w:t>
      </w:r>
      <w:proofErr w:type="spellStart"/>
      <w:r w:rsidRPr="00EE21FC">
        <w:rPr>
          <w:rFonts w:cs="Times New Roman"/>
        </w:rPr>
        <w:t>preperonista</w:t>
      </w:r>
      <w:proofErr w:type="spellEnd"/>
      <w:r w:rsidRPr="00EE21FC">
        <w:rPr>
          <w:rFonts w:cs="Times New Roman"/>
        </w:rPr>
        <w:t>” en Anuario IEHS, Tandil, 1988.</w:t>
      </w:r>
      <w:r>
        <w:rPr>
          <w:rFonts w:cs="Times New Roman"/>
        </w:rPr>
        <w:t xml:space="preserve"> </w:t>
      </w:r>
    </w:p>
    <w:p w:rsidR="0086779F" w:rsidRDefault="0086779F" w:rsidP="00115585">
      <w:pPr>
        <w:rPr>
          <w:i/>
        </w:rPr>
      </w:pPr>
    </w:p>
    <w:p w:rsidR="00115585" w:rsidRPr="00115585" w:rsidRDefault="0086779F" w:rsidP="00115585">
      <w:pPr>
        <w:pStyle w:val="Prrafodelista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5585">
        <w:rPr>
          <w:rFonts w:ascii="Times New Roman" w:hAnsi="Times New Roman" w:cs="Times New Roman"/>
          <w:sz w:val="24"/>
          <w:szCs w:val="24"/>
        </w:rPr>
        <w:t>Devoto, Fernando</w:t>
      </w:r>
      <w:r w:rsidR="00115585" w:rsidRPr="00115585">
        <w:rPr>
          <w:rFonts w:ascii="Times New Roman" w:hAnsi="Times New Roman" w:cs="Times New Roman"/>
          <w:sz w:val="24"/>
          <w:szCs w:val="24"/>
        </w:rPr>
        <w:t>:</w:t>
      </w:r>
      <w:r w:rsidRPr="00115585">
        <w:rPr>
          <w:rFonts w:ascii="Times New Roman" w:hAnsi="Times New Roman" w:cs="Times New Roman"/>
          <w:sz w:val="24"/>
          <w:szCs w:val="24"/>
        </w:rPr>
        <w:t xml:space="preserve"> “Acerca de la clase dirigente como problema </w:t>
      </w:r>
      <w:r w:rsidR="00115585" w:rsidRPr="00115585">
        <w:rPr>
          <w:rFonts w:ascii="Times New Roman" w:hAnsi="Times New Roman" w:cs="Times New Roman"/>
          <w:sz w:val="24"/>
          <w:szCs w:val="24"/>
        </w:rPr>
        <w:t>en el pensamiento nacionalista” en</w:t>
      </w:r>
      <w:r w:rsidRPr="00115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585">
        <w:rPr>
          <w:rFonts w:ascii="Times New Roman" w:hAnsi="Times New Roman" w:cs="Times New Roman"/>
          <w:sz w:val="24"/>
          <w:szCs w:val="24"/>
        </w:rPr>
        <w:t>Altam</w:t>
      </w:r>
      <w:r w:rsidR="00115585" w:rsidRPr="00115585">
        <w:rPr>
          <w:rFonts w:ascii="Times New Roman" w:hAnsi="Times New Roman" w:cs="Times New Roman"/>
          <w:sz w:val="24"/>
          <w:szCs w:val="24"/>
        </w:rPr>
        <w:t xml:space="preserve">irano, Carlos y </w:t>
      </w:r>
      <w:proofErr w:type="spellStart"/>
      <w:r w:rsidR="00115585" w:rsidRPr="00115585">
        <w:rPr>
          <w:rFonts w:ascii="Times New Roman" w:hAnsi="Times New Roman" w:cs="Times New Roman"/>
          <w:sz w:val="24"/>
          <w:szCs w:val="24"/>
        </w:rPr>
        <w:t>Gorelik</w:t>
      </w:r>
      <w:proofErr w:type="spellEnd"/>
      <w:r w:rsidR="00115585" w:rsidRPr="00115585">
        <w:rPr>
          <w:rFonts w:ascii="Times New Roman" w:hAnsi="Times New Roman" w:cs="Times New Roman"/>
          <w:sz w:val="24"/>
          <w:szCs w:val="24"/>
        </w:rPr>
        <w:t>, Adrián,</w:t>
      </w:r>
      <w:r w:rsidRPr="00115585">
        <w:rPr>
          <w:rFonts w:ascii="Times New Roman" w:hAnsi="Times New Roman" w:cs="Times New Roman"/>
          <w:sz w:val="24"/>
          <w:szCs w:val="24"/>
        </w:rPr>
        <w:t xml:space="preserve"> </w:t>
      </w:r>
      <w:r w:rsidRPr="00115585">
        <w:rPr>
          <w:rFonts w:ascii="Times New Roman" w:hAnsi="Times New Roman" w:cs="Times New Roman"/>
          <w:i/>
          <w:sz w:val="24"/>
          <w:szCs w:val="24"/>
        </w:rPr>
        <w:t>La Argentina como problema. Temas, visiones y pasiones del siglo XX</w:t>
      </w:r>
      <w:r w:rsidR="00115585" w:rsidRPr="00115585">
        <w:rPr>
          <w:rFonts w:ascii="Times New Roman" w:hAnsi="Times New Roman" w:cs="Times New Roman"/>
          <w:sz w:val="24"/>
          <w:szCs w:val="24"/>
        </w:rPr>
        <w:t xml:space="preserve">, </w:t>
      </w:r>
      <w:r w:rsidRPr="00115585">
        <w:rPr>
          <w:rFonts w:ascii="Times New Roman" w:hAnsi="Times New Roman" w:cs="Times New Roman"/>
          <w:sz w:val="24"/>
          <w:szCs w:val="24"/>
        </w:rPr>
        <w:t xml:space="preserve">Siglo XXI, </w:t>
      </w:r>
      <w:r w:rsidR="001545EC" w:rsidRPr="00115585">
        <w:rPr>
          <w:rFonts w:ascii="Times New Roman" w:hAnsi="Times New Roman" w:cs="Times New Roman"/>
          <w:sz w:val="24"/>
          <w:szCs w:val="24"/>
        </w:rPr>
        <w:t xml:space="preserve">Buenos Aires, </w:t>
      </w:r>
      <w:r w:rsidRPr="00115585">
        <w:rPr>
          <w:rFonts w:ascii="Times New Roman" w:hAnsi="Times New Roman" w:cs="Times New Roman"/>
          <w:sz w:val="24"/>
          <w:szCs w:val="24"/>
        </w:rPr>
        <w:t>2018</w:t>
      </w:r>
      <w:r w:rsidR="00115585" w:rsidRPr="00115585">
        <w:rPr>
          <w:rFonts w:ascii="Times New Roman" w:hAnsi="Times New Roman" w:cs="Times New Roman"/>
          <w:sz w:val="24"/>
          <w:szCs w:val="24"/>
        </w:rPr>
        <w:t>; pp. 207-221</w:t>
      </w:r>
      <w:r w:rsidRPr="00115585">
        <w:rPr>
          <w:rFonts w:ascii="Times New Roman" w:hAnsi="Times New Roman" w:cs="Times New Roman"/>
          <w:sz w:val="24"/>
          <w:szCs w:val="24"/>
        </w:rPr>
        <w:t>. </w:t>
      </w:r>
    </w:p>
    <w:p w:rsidR="00115585" w:rsidRDefault="00115585" w:rsidP="00115585">
      <w:pPr>
        <w:pStyle w:val="Prrafodelista"/>
        <w:autoSpaceDE w:val="0"/>
        <w:autoSpaceDN w:val="0"/>
        <w:spacing w:after="0" w:line="288" w:lineRule="atLeast"/>
        <w:ind w:left="360"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115585" w:rsidRDefault="00FC7187" w:rsidP="00115585">
      <w:pPr>
        <w:pStyle w:val="Prrafodelista"/>
        <w:numPr>
          <w:ilvl w:val="0"/>
          <w:numId w:val="4"/>
        </w:numPr>
        <w:autoSpaceDE w:val="0"/>
        <w:autoSpaceDN w:val="0"/>
        <w:spacing w:after="0" w:line="288" w:lineRule="atLeast"/>
        <w:ind w:left="360"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155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de </w:t>
      </w:r>
      <w:proofErr w:type="spellStart"/>
      <w:r w:rsidRPr="001155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Privitel</w:t>
      </w:r>
      <w:r w:rsidR="001155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</w:t>
      </w:r>
      <w:r w:rsidRPr="001155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io</w:t>
      </w:r>
      <w:proofErr w:type="spellEnd"/>
      <w:r w:rsidRPr="001155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Luciano: “</w:t>
      </w:r>
      <w:r w:rsidRPr="00115585">
        <w:rPr>
          <w:rFonts w:ascii="Times New Roman" w:eastAsia="DINMittelschrift-Alternate" w:hAnsi="Times New Roman" w:cs="Times New Roman"/>
          <w:kern w:val="3"/>
          <w:sz w:val="24"/>
          <w:szCs w:val="24"/>
          <w:lang w:eastAsia="zh-CN" w:bidi="hi-IN"/>
        </w:rPr>
        <w:t xml:space="preserve">El Ejército entre el cambio de siglo y 1930: burocratización y nuevo estilo político”, en: </w:t>
      </w:r>
      <w:r w:rsidRPr="00115585">
        <w:rPr>
          <w:rFonts w:ascii="Times New Roman" w:eastAsia="DINMittelschrift-Alternate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La construcción de la Nación Argentina. El rol de las Fuerzas Armadas, </w:t>
      </w:r>
      <w:r w:rsidR="00115585" w:rsidRPr="00115585">
        <w:rPr>
          <w:rFonts w:ascii="Times New Roman" w:eastAsia="DINMittelschrift-Alternate" w:hAnsi="Times New Roman" w:cs="Times New Roman"/>
          <w:kern w:val="3"/>
          <w:sz w:val="24"/>
          <w:szCs w:val="24"/>
          <w:lang w:eastAsia="zh-CN" w:bidi="hi-IN"/>
        </w:rPr>
        <w:t>Buenos Aires, 2010;</w:t>
      </w:r>
      <w:r w:rsidRPr="00115585">
        <w:rPr>
          <w:rFonts w:ascii="Times New Roman" w:eastAsia="DINMittelschrift-Alternate" w:hAnsi="Times New Roman" w:cs="Times New Roman"/>
          <w:kern w:val="3"/>
          <w:sz w:val="24"/>
          <w:szCs w:val="24"/>
          <w:lang w:eastAsia="zh-CN" w:bidi="hi-IN"/>
        </w:rPr>
        <w:t xml:space="preserve"> pp. 135-145</w:t>
      </w:r>
      <w:r w:rsidR="00115585" w:rsidRPr="00115585">
        <w:rPr>
          <w:rFonts w:ascii="Times New Roman" w:eastAsia="DINMittelschrift-Alternat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pStyle w:val="Prrafodelista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1930-1955</w:t>
      </w:r>
    </w:p>
    <w:p w:rsidR="00FC7187" w:rsidRPr="00EE21FC" w:rsidRDefault="00FC7187" w:rsidP="00FC7187">
      <w:pPr>
        <w:autoSpaceDE w:val="0"/>
        <w:autoSpaceDN w:val="0"/>
        <w:spacing w:after="0" w:line="240" w:lineRule="auto"/>
        <w:ind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115585" w:rsidRDefault="00FC7187" w:rsidP="000F4014">
      <w:pPr>
        <w:autoSpaceDE w:val="0"/>
        <w:autoSpaceDN w:val="0"/>
        <w:spacing w:after="0" w:line="240" w:lineRule="auto"/>
        <w:ind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C8187F" w:rsidRDefault="00FC7187" w:rsidP="000F4014">
      <w:pPr>
        <w:pStyle w:val="Prrafodelista"/>
        <w:numPr>
          <w:ilvl w:val="0"/>
          <w:numId w:val="5"/>
        </w:numPr>
        <w:autoSpaceDE w:val="0"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Macor, Darío</w:t>
      </w:r>
      <w:r w:rsidR="00A200CB"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“Par</w:t>
      </w:r>
      <w:r w:rsid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</w:t>
      </w:r>
      <w:r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idos, coaliciones, </w:t>
      </w:r>
      <w:r w:rsidR="00A200CB"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y sistemas de poder” en</w:t>
      </w:r>
      <w:r w:rsidR="00FA6A75"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A6A75" w:rsidRPr="000F401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Nueva Historia Argentina</w:t>
      </w:r>
      <w:r w:rsidR="00FA6A75"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FA6A75" w:rsidRPr="000F4014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Tomo VII, Sudamericana, Buenos Aires, 2002</w:t>
      </w:r>
      <w:r w:rsid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.</w:t>
      </w:r>
    </w:p>
    <w:p w:rsidR="00C8187F" w:rsidRPr="00C8187F" w:rsidRDefault="00C8187F" w:rsidP="00C8187F">
      <w:pPr>
        <w:autoSpaceDE w:val="0"/>
        <w:autoSpaceDN w:val="0"/>
        <w:spacing w:after="0" w:line="240" w:lineRule="auto"/>
        <w:ind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8187F" w:rsidRPr="00C8187F" w:rsidRDefault="00C8187F" w:rsidP="00C8187F">
      <w:pPr>
        <w:pStyle w:val="Prrafodelista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C8187F" w:rsidRDefault="00C8187F" w:rsidP="00C8187F">
      <w:pPr>
        <w:pStyle w:val="Prrafodelista"/>
        <w:numPr>
          <w:ilvl w:val="0"/>
          <w:numId w:val="5"/>
        </w:numPr>
        <w:autoSpaceDE w:val="0"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F401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Zanatta</w:t>
      </w:r>
      <w:proofErr w:type="spellEnd"/>
      <w:r w:rsidRPr="000F401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Loris</w:t>
      </w:r>
      <w:r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Pr="000F4014">
        <w:rPr>
          <w:rFonts w:ascii="Times New Roman" w:eastAsia="SimSun" w:hAnsi="Times New Roman" w:cs="Times New Roman"/>
          <w:bCs/>
          <w:i/>
          <w:iCs/>
          <w:kern w:val="3"/>
          <w:sz w:val="24"/>
          <w:szCs w:val="24"/>
          <w:lang w:eastAsia="zh-CN" w:bidi="hi-IN"/>
        </w:rPr>
        <w:t>Del Estado Liberal a la Nación Católica</w:t>
      </w:r>
      <w:r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0F4014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Iglesia y Ejército en los orígenes del peronismo. 1939-1943</w:t>
      </w:r>
      <w:r w:rsidR="001545E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Univ. Nacional de Quilme</w:t>
      </w:r>
      <w:r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s, Bernal, 1996; Conclusión, pp. 367-391.</w:t>
      </w:r>
    </w:p>
    <w:p w:rsidR="00C8187F" w:rsidRPr="00C8187F" w:rsidRDefault="00C8187F" w:rsidP="00C8187F">
      <w:pPr>
        <w:pStyle w:val="Prrafodelista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8187F" w:rsidRPr="00C8187F" w:rsidRDefault="00C8187F" w:rsidP="00C8187F">
      <w:pPr>
        <w:pStyle w:val="Prrafodelista"/>
        <w:numPr>
          <w:ilvl w:val="0"/>
          <w:numId w:val="5"/>
        </w:numPr>
        <w:autoSpaceDE w:val="0"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81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Camarero, Hernán “Interpretando (una vez más) los vínculos  entre el comunismo, las izquierdas y la clase obrera antes del peronismo”, </w:t>
      </w:r>
      <w:proofErr w:type="spellStart"/>
      <w:r w:rsidRPr="00C8187F">
        <w:rPr>
          <w:rFonts w:ascii="Times New Roman" w:hAnsi="Times New Roman" w:cs="Times New Roman"/>
          <w:sz w:val="24"/>
          <w:szCs w:val="24"/>
          <w:shd w:val="clear" w:color="auto" w:fill="FFFFFF"/>
        </w:rPr>
        <w:t>mimeo</w:t>
      </w:r>
      <w:proofErr w:type="spellEnd"/>
      <w:r w:rsidRPr="00C8187F">
        <w:rPr>
          <w:rFonts w:ascii="Times New Roman" w:hAnsi="Times New Roman" w:cs="Times New Roman"/>
          <w:sz w:val="24"/>
          <w:szCs w:val="24"/>
          <w:shd w:val="clear" w:color="auto" w:fill="FFFFFF"/>
        </w:rPr>
        <w:t>, 2019.</w:t>
      </w:r>
    </w:p>
    <w:p w:rsidR="00FC7187" w:rsidRPr="00EE21FC" w:rsidRDefault="00FC7187" w:rsidP="000F4014">
      <w:pPr>
        <w:autoSpaceDE w:val="0"/>
        <w:autoSpaceDN w:val="0"/>
        <w:spacing w:after="0" w:line="240" w:lineRule="auto"/>
        <w:ind w:left="66" w:right="-2" w:hanging="14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91486" w:rsidRPr="00C8187F" w:rsidRDefault="00FC7187" w:rsidP="00C8187F">
      <w:pPr>
        <w:pStyle w:val="Prrafodelista"/>
        <w:numPr>
          <w:ilvl w:val="0"/>
          <w:numId w:val="5"/>
        </w:numPr>
        <w:autoSpaceDE w:val="0"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Macor, Darío y </w:t>
      </w:r>
      <w:proofErr w:type="spellStart"/>
      <w:r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Tcach</w:t>
      </w:r>
      <w:proofErr w:type="spellEnd"/>
      <w:r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César (eds.): </w:t>
      </w:r>
      <w:r w:rsidRPr="000F401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La invención del peronismo en el interior del país</w:t>
      </w:r>
      <w:r w:rsidR="00A200CB"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UNL, Santa Fe, 2003;</w:t>
      </w:r>
      <w:r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Introducción.</w:t>
      </w:r>
    </w:p>
    <w:p w:rsidR="00791486" w:rsidRDefault="00791486" w:rsidP="000F4014">
      <w:pPr>
        <w:autoSpaceDE w:val="0"/>
        <w:autoSpaceDN w:val="0"/>
        <w:spacing w:after="0" w:line="240" w:lineRule="auto"/>
        <w:ind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Default="00FC7187" w:rsidP="000F4014">
      <w:pPr>
        <w:pStyle w:val="Prrafodelista"/>
        <w:numPr>
          <w:ilvl w:val="0"/>
          <w:numId w:val="5"/>
        </w:numPr>
        <w:autoSpaceDE w:val="0"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Torre, Juan Carlos:</w:t>
      </w:r>
      <w:r w:rsidRPr="000F401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“Introducción a los años peronistas”</w:t>
      </w:r>
      <w:r w:rsidR="001545E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en Torre, J. C.</w:t>
      </w:r>
      <w:r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</w:t>
      </w:r>
      <w:proofErr w:type="spellStart"/>
      <w:r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dir.</w:t>
      </w:r>
      <w:proofErr w:type="spellEnd"/>
      <w:r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0F401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Los años peronistas </w:t>
      </w:r>
      <w:r w:rsidRPr="000F4014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(1943-1955)</w:t>
      </w:r>
      <w:r w:rsidRPr="000F40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Nueva Historia Argentina, </w:t>
      </w:r>
      <w:r w:rsidRPr="000F4014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Tomo VIII, Sudamericana, </w:t>
      </w:r>
      <w:r w:rsidR="00FA6A75" w:rsidRPr="000F4014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Buenos Aires, 2002.</w:t>
      </w:r>
    </w:p>
    <w:p w:rsidR="00C8187F" w:rsidRPr="00C8187F" w:rsidRDefault="00C8187F" w:rsidP="00C8187F">
      <w:pPr>
        <w:pStyle w:val="Prrafodelista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</w:p>
    <w:p w:rsidR="00C8187F" w:rsidRPr="00C8187F" w:rsidRDefault="00C8187F" w:rsidP="00C8187F">
      <w:pPr>
        <w:pStyle w:val="Prrafodelista"/>
        <w:numPr>
          <w:ilvl w:val="0"/>
          <w:numId w:val="5"/>
        </w:numPr>
        <w:autoSpaceDE w:val="0"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proofErr w:type="spellStart"/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Basualdo</w:t>
      </w:r>
      <w:proofErr w:type="spellEnd"/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, Daniel: </w:t>
      </w:r>
      <w:r w:rsidRPr="00C8187F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Estudios de historia económica argentina</w:t>
      </w:r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, Siglo XXI, </w:t>
      </w:r>
      <w:r w:rsidR="001545EC"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Buenos Aires, </w:t>
      </w:r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2010; cap.2 “La segunda etapa de la sustitución de importaciones y el papel del endeudamiento externo”: 2.1. “Antecedentes: la reestructuración de los sectores dominantes y los primeros gobiernos peronistas (1930-1955)”, pp. 26-53.</w:t>
      </w:r>
      <w:r w:rsidRPr="00C8187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FC7187" w:rsidRPr="00EE21FC" w:rsidRDefault="00FC7187" w:rsidP="00C8187F">
      <w:pPr>
        <w:autoSpaceDE w:val="0"/>
        <w:autoSpaceDN w:val="0"/>
        <w:spacing w:after="0" w:line="240" w:lineRule="auto"/>
        <w:ind w:right="-2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</w:p>
    <w:p w:rsidR="00FC7187" w:rsidRDefault="00FC7187" w:rsidP="000F4014">
      <w:pPr>
        <w:pStyle w:val="Default"/>
        <w:numPr>
          <w:ilvl w:val="0"/>
          <w:numId w:val="5"/>
        </w:numPr>
        <w:ind w:left="360"/>
        <w:jc w:val="both"/>
        <w:rPr>
          <w:color w:val="auto"/>
          <w:shd w:val="clear" w:color="auto" w:fill="FFFFFF"/>
        </w:rPr>
      </w:pPr>
      <w:proofErr w:type="spellStart"/>
      <w:r w:rsidRPr="00EE21FC">
        <w:rPr>
          <w:rFonts w:eastAsia="SimSun"/>
          <w:color w:val="auto"/>
          <w:kern w:val="3"/>
          <w:lang w:eastAsia="zh-CN" w:bidi="hi-IN"/>
        </w:rPr>
        <w:t>Andrenacci</w:t>
      </w:r>
      <w:proofErr w:type="spellEnd"/>
      <w:r w:rsidRPr="00EE21FC">
        <w:rPr>
          <w:rFonts w:eastAsia="SimSun"/>
          <w:color w:val="auto"/>
          <w:kern w:val="3"/>
          <w:lang w:eastAsia="zh-CN" w:bidi="hi-IN"/>
        </w:rPr>
        <w:t>, L</w:t>
      </w:r>
      <w:r>
        <w:rPr>
          <w:rFonts w:eastAsia="SimSun"/>
          <w:color w:val="auto"/>
          <w:kern w:val="3"/>
          <w:lang w:eastAsia="zh-CN" w:bidi="hi-IN"/>
        </w:rPr>
        <w:t>.</w:t>
      </w:r>
      <w:r w:rsidRPr="00EE21FC">
        <w:rPr>
          <w:rFonts w:eastAsia="SimSun"/>
          <w:color w:val="auto"/>
          <w:kern w:val="3"/>
          <w:lang w:eastAsia="zh-CN" w:bidi="hi-IN"/>
        </w:rPr>
        <w:t xml:space="preserve"> y otros</w:t>
      </w:r>
      <w:r w:rsidR="00A200CB">
        <w:rPr>
          <w:rFonts w:eastAsia="SimSun"/>
          <w:color w:val="auto"/>
          <w:kern w:val="3"/>
          <w:lang w:eastAsia="zh-CN" w:bidi="hi-IN"/>
        </w:rPr>
        <w:t>:</w:t>
      </w:r>
      <w:r w:rsidRPr="00EE21FC">
        <w:rPr>
          <w:rFonts w:eastAsia="SimSun"/>
          <w:color w:val="auto"/>
          <w:kern w:val="3"/>
          <w:lang w:eastAsia="zh-CN" w:bidi="hi-IN"/>
        </w:rPr>
        <w:t xml:space="preserve"> “Acerca del estado de bienestar del peronismo</w:t>
      </w:r>
      <w:r w:rsidR="009812FB">
        <w:rPr>
          <w:rFonts w:eastAsia="SimSun"/>
          <w:color w:val="auto"/>
          <w:kern w:val="3"/>
          <w:lang w:eastAsia="zh-CN" w:bidi="hi-IN"/>
        </w:rPr>
        <w:t xml:space="preserve"> clásico” en</w:t>
      </w:r>
      <w:r w:rsidRPr="00EE21FC">
        <w:rPr>
          <w:rFonts w:eastAsia="SimSun"/>
          <w:color w:val="auto"/>
          <w:kern w:val="3"/>
          <w:lang w:eastAsia="zh-CN" w:bidi="hi-IN"/>
        </w:rPr>
        <w:t xml:space="preserve"> </w:t>
      </w:r>
      <w:r w:rsidR="009812FB">
        <w:rPr>
          <w:rFonts w:eastAsia="SimSun"/>
          <w:color w:val="auto"/>
          <w:kern w:val="3"/>
          <w:lang w:eastAsia="zh-CN" w:bidi="hi-IN"/>
        </w:rPr>
        <w:t>AA.VV.</w:t>
      </w:r>
      <w:r w:rsidRPr="00EE21FC">
        <w:rPr>
          <w:color w:val="auto"/>
          <w:shd w:val="clear" w:color="auto" w:fill="FFFFFF"/>
        </w:rPr>
        <w:t xml:space="preserve">  </w:t>
      </w:r>
      <w:r w:rsidRPr="00EE21FC">
        <w:rPr>
          <w:i/>
          <w:color w:val="auto"/>
          <w:shd w:val="clear" w:color="auto" w:fill="FFFFFF"/>
        </w:rPr>
        <w:t>En el país del no me acuerdo. (Des) memoria institucional e historia de política social en la Argentina</w:t>
      </w:r>
      <w:r w:rsidRPr="00EE21FC">
        <w:rPr>
          <w:color w:val="auto"/>
          <w:shd w:val="clear" w:color="auto" w:fill="FFFFFF"/>
        </w:rPr>
        <w:t xml:space="preserve">, Prometo, </w:t>
      </w:r>
      <w:r w:rsidR="001545EC">
        <w:rPr>
          <w:color w:val="auto"/>
          <w:shd w:val="clear" w:color="auto" w:fill="FFFFFF"/>
        </w:rPr>
        <w:t>Buenos Aires,</w:t>
      </w:r>
      <w:r w:rsidR="001545EC" w:rsidRPr="00EE21FC">
        <w:rPr>
          <w:color w:val="auto"/>
          <w:shd w:val="clear" w:color="auto" w:fill="FFFFFF"/>
        </w:rPr>
        <w:t xml:space="preserve"> </w:t>
      </w:r>
      <w:r w:rsidRPr="00EE21FC">
        <w:rPr>
          <w:color w:val="auto"/>
          <w:shd w:val="clear" w:color="auto" w:fill="FFFFFF"/>
        </w:rPr>
        <w:t>2004</w:t>
      </w:r>
      <w:r w:rsidR="009812FB">
        <w:rPr>
          <w:color w:val="auto"/>
          <w:shd w:val="clear" w:color="auto" w:fill="FFFFFF"/>
        </w:rPr>
        <w:t xml:space="preserve">; </w:t>
      </w:r>
      <w:r w:rsidR="001545EC">
        <w:rPr>
          <w:color w:val="auto"/>
          <w:shd w:val="clear" w:color="auto" w:fill="FFFFFF"/>
        </w:rPr>
        <w:t xml:space="preserve">pp. </w:t>
      </w:r>
      <w:r w:rsidR="009812FB">
        <w:rPr>
          <w:color w:val="auto"/>
          <w:shd w:val="clear" w:color="auto" w:fill="FFFFFF"/>
        </w:rPr>
        <w:t>83-114.</w:t>
      </w:r>
    </w:p>
    <w:p w:rsidR="00791486" w:rsidRDefault="00791486" w:rsidP="000F4014">
      <w:pPr>
        <w:pStyle w:val="Default"/>
        <w:jc w:val="both"/>
        <w:rPr>
          <w:color w:val="auto"/>
          <w:shd w:val="clear" w:color="auto" w:fill="FFFFFF"/>
        </w:rPr>
      </w:pPr>
    </w:p>
    <w:p w:rsidR="00FC7187" w:rsidRPr="00EE21FC" w:rsidRDefault="00FC7187" w:rsidP="00FC7187">
      <w:pPr>
        <w:pStyle w:val="Default"/>
        <w:jc w:val="both"/>
        <w:rPr>
          <w:color w:val="auto"/>
        </w:rPr>
      </w:pPr>
      <w:r w:rsidRPr="00EE21FC">
        <w:rPr>
          <w:color w:val="auto"/>
        </w:rPr>
        <w:t xml:space="preserve"> </w:t>
      </w:r>
    </w:p>
    <w:p w:rsidR="00FC7187" w:rsidRDefault="00FC7187" w:rsidP="00FC7187">
      <w:pPr>
        <w:pStyle w:val="Prrafodelista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1955- 1966</w:t>
      </w:r>
    </w:p>
    <w:p w:rsidR="00FC7187" w:rsidRPr="00FC7187" w:rsidRDefault="00FC7187" w:rsidP="00FC7187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8187F" w:rsidRPr="00C8187F" w:rsidRDefault="00C8187F" w:rsidP="00C8187F">
      <w:pPr>
        <w:pStyle w:val="Prrafodelista"/>
        <w:numPr>
          <w:ilvl w:val="0"/>
          <w:numId w:val="6"/>
        </w:numPr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Tcach</w:t>
      </w:r>
      <w:proofErr w:type="spellEnd"/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César: “Golpes, proscripciones y partidos políticos”, en James, Daniel (</w:t>
      </w:r>
      <w:proofErr w:type="spellStart"/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comp.</w:t>
      </w:r>
      <w:proofErr w:type="spellEnd"/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C8187F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Violencia, proscripción y autoritarismo (1955-1976)</w:t>
      </w:r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Sudamericana, Buenos Aires, 2003.</w:t>
      </w:r>
    </w:p>
    <w:p w:rsidR="00C8187F" w:rsidRDefault="00C8187F" w:rsidP="00C8187F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8187F" w:rsidRPr="00C8187F" w:rsidRDefault="00C8187F" w:rsidP="00C8187F">
      <w:pPr>
        <w:pStyle w:val="Prrafodelista"/>
        <w:numPr>
          <w:ilvl w:val="0"/>
          <w:numId w:val="6"/>
        </w:numPr>
        <w:autoSpaceDE w:val="0"/>
        <w:autoSpaceDN w:val="0"/>
        <w:spacing w:after="0" w:line="240" w:lineRule="auto"/>
        <w:ind w:left="360"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Cavarozzi</w:t>
      </w:r>
      <w:proofErr w:type="spellEnd"/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Marcelo: </w:t>
      </w:r>
      <w:r w:rsidRPr="00C8187F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Autoritarismo y democracia, </w:t>
      </w:r>
      <w:r w:rsidR="001545EC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CEAL, </w:t>
      </w:r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Buenos Aires, 1992; cap. I. “El fracaso de la ¨</w:t>
      </w:r>
      <w:proofErr w:type="spellStart"/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semi</w:t>
      </w:r>
      <w:proofErr w:type="spellEnd"/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-democracia¨ y sus legados”, pp. 13-35.</w:t>
      </w:r>
    </w:p>
    <w:p w:rsidR="00C8187F" w:rsidRDefault="00C8187F" w:rsidP="00C8187F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C8187F" w:rsidRDefault="00FC7187" w:rsidP="00C8187F">
      <w:pPr>
        <w:pStyle w:val="Prrafodelista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360"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Altamirano, Carlos</w:t>
      </w:r>
      <w:r w:rsidR="00EB014D"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“</w:t>
      </w:r>
      <w:r w:rsidR="00EB014D"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Desarrollo y desarrollistas” en</w:t>
      </w:r>
      <w:r w:rsidR="00FA6A75"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A6A75" w:rsidRPr="00C8187F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Prismas. Revista de Historia intelectual, </w:t>
      </w:r>
      <w:r w:rsidR="00FA6A75"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N. 2, 1998.</w:t>
      </w:r>
    </w:p>
    <w:p w:rsidR="00EB014D" w:rsidRPr="00FA6A75" w:rsidRDefault="00EB014D" w:rsidP="00C8187F">
      <w:pPr>
        <w:widowControl w:val="0"/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C8187F" w:rsidRDefault="00EB014D" w:rsidP="00C8187F">
      <w:pPr>
        <w:pStyle w:val="Prrafodelista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360" w:right="48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proofErr w:type="spellStart"/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lastRenderedPageBreak/>
        <w:t>Basualdo</w:t>
      </w:r>
      <w:proofErr w:type="spellEnd"/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, Daniel: </w:t>
      </w:r>
      <w:r w:rsidRPr="00C8187F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Estudios de historia económica argentina</w:t>
      </w:r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, Siglo XXI, </w:t>
      </w:r>
      <w:r w:rsidR="001545EC"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Buenos Aires, </w:t>
      </w:r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2010; cap.2 “La segunda etapa de la sustitución de importaciones y el papel del endeudamiento externo”</w:t>
      </w:r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:</w:t>
      </w:r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2.</w:t>
      </w:r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2</w:t>
      </w:r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. “</w:t>
      </w:r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Evolución y características de la segunda etapa de sustitución de importaciones</w:t>
      </w:r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(19</w:t>
      </w:r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58</w:t>
      </w:r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-19</w:t>
      </w:r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7</w:t>
      </w:r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5)”, pp.</w:t>
      </w:r>
      <w:r w:rsidRPr="00C818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53-63 /91-107.</w:t>
      </w:r>
    </w:p>
    <w:p w:rsidR="00FC7187" w:rsidRPr="00EE21FC" w:rsidRDefault="00FC7187" w:rsidP="00C8187F">
      <w:pPr>
        <w:autoSpaceDE w:val="0"/>
        <w:autoSpaceDN w:val="0"/>
        <w:spacing w:after="0" w:line="240" w:lineRule="auto"/>
        <w:ind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C8187F" w:rsidRDefault="00FC7187" w:rsidP="00C8187F">
      <w:pPr>
        <w:pStyle w:val="Prrafodelista"/>
        <w:numPr>
          <w:ilvl w:val="0"/>
          <w:numId w:val="6"/>
        </w:numPr>
        <w:autoSpaceDE w:val="0"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James, Daniel: </w:t>
      </w:r>
      <w:r w:rsidRPr="00C8187F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Resistencia e integración. El peronismo y la clase trabajadora argentina (l946-l976)</w:t>
      </w:r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S</w:t>
      </w:r>
      <w:r w:rsidR="00EB014D"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udamericana, Buenos Aires, </w:t>
      </w:r>
      <w:r w:rsidR="009E0883"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2006 (</w:t>
      </w:r>
      <w:r w:rsidR="00EB014D"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1990</w:t>
      </w:r>
      <w:r w:rsidR="009E0883"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  <w:r w:rsidR="00EB014D"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Ca</w:t>
      </w:r>
      <w:r w:rsidR="004B70AE"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ps. 4 y 7</w:t>
      </w:r>
      <w:r w:rsidR="00EB014D"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; pp. </w:t>
      </w:r>
      <w:r w:rsidR="009E0883"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128-144 / 219-251.</w:t>
      </w:r>
    </w:p>
    <w:p w:rsidR="009D6802" w:rsidRDefault="009D6802" w:rsidP="00C8187F">
      <w:pPr>
        <w:autoSpaceDE w:val="0"/>
        <w:autoSpaceDN w:val="0"/>
        <w:spacing w:after="0" w:line="240" w:lineRule="auto"/>
        <w:ind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C8187F" w:rsidRDefault="009D6802" w:rsidP="00C8187F">
      <w:pPr>
        <w:pStyle w:val="Default"/>
        <w:numPr>
          <w:ilvl w:val="0"/>
          <w:numId w:val="6"/>
        </w:numPr>
        <w:ind w:left="360"/>
        <w:jc w:val="both"/>
        <w:rPr>
          <w:i/>
          <w:color w:val="auto"/>
          <w:shd w:val="clear" w:color="auto" w:fill="FFFFFF"/>
        </w:rPr>
      </w:pPr>
      <w:r w:rsidRPr="00B402C0">
        <w:rPr>
          <w:color w:val="auto"/>
          <w:shd w:val="clear" w:color="auto" w:fill="FFFFFF"/>
        </w:rPr>
        <w:t>Schneider, Alejandro</w:t>
      </w:r>
      <w:r w:rsidR="00B402C0">
        <w:rPr>
          <w:color w:val="auto"/>
          <w:shd w:val="clear" w:color="auto" w:fill="FFFFFF"/>
        </w:rPr>
        <w:t>:</w:t>
      </w:r>
      <w:r w:rsidRPr="00B402C0">
        <w:rPr>
          <w:color w:val="auto"/>
          <w:shd w:val="clear" w:color="auto" w:fill="FFFFFF"/>
        </w:rPr>
        <w:t xml:space="preserve"> </w:t>
      </w:r>
      <w:r w:rsidRPr="00B402C0">
        <w:rPr>
          <w:i/>
        </w:rPr>
        <w:t>Los compañeros. Trabajadores, izquierda y peronismo (1955-1973)</w:t>
      </w:r>
      <w:r w:rsidR="00B402C0">
        <w:rPr>
          <w:i/>
        </w:rPr>
        <w:t>,</w:t>
      </w:r>
      <w:r w:rsidR="00B402C0">
        <w:t xml:space="preserve"> </w:t>
      </w:r>
      <w:r w:rsidRPr="00B402C0">
        <w:t xml:space="preserve">Ediciones Imago </w:t>
      </w:r>
      <w:proofErr w:type="spellStart"/>
      <w:r w:rsidRPr="00B402C0">
        <w:t>Mundi</w:t>
      </w:r>
      <w:proofErr w:type="spellEnd"/>
      <w:r w:rsidRPr="00B402C0">
        <w:t xml:space="preserve">, </w:t>
      </w:r>
      <w:r w:rsidR="00B402C0">
        <w:t>Buenos Aires,</w:t>
      </w:r>
      <w:r w:rsidR="00B402C0">
        <w:t xml:space="preserve"> </w:t>
      </w:r>
      <w:r w:rsidRPr="00B402C0">
        <w:t>2006</w:t>
      </w:r>
      <w:r w:rsidR="00B402C0">
        <w:t>; cap. II “La resistencia y el reordenamiento gremial de la clase obrera (1955-1959)”, pp. 71-137.</w:t>
      </w:r>
    </w:p>
    <w:p w:rsidR="00FC7187" w:rsidRPr="00EE21FC" w:rsidRDefault="00FC7187" w:rsidP="00C8187F">
      <w:pPr>
        <w:autoSpaceDE w:val="0"/>
        <w:autoSpaceDN w:val="0"/>
        <w:spacing w:after="0" w:line="240" w:lineRule="auto"/>
        <w:ind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C8187F" w:rsidRDefault="00FC7187" w:rsidP="00C8187F">
      <w:pPr>
        <w:pStyle w:val="Prrafodelista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360"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C8187F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Mazzei</w:t>
      </w:r>
      <w:proofErr w:type="spellEnd"/>
      <w:r w:rsidRPr="00C8187F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, Daniel: “Lucha facciosa, autonomía e influencias externas en las Fuerzas Armadas argentinas en la segunda mitad del siglo XX” en </w:t>
      </w:r>
      <w:r w:rsidRPr="00C8187F">
        <w:rPr>
          <w:rFonts w:ascii="Times New Roman" w:eastAsia="SimSun" w:hAnsi="Times New Roman" w:cs="Times New Roman"/>
          <w:i/>
          <w:kern w:val="3"/>
          <w:sz w:val="24"/>
          <w:szCs w:val="24"/>
          <w:lang w:val="es-ES" w:eastAsia="zh-CN" w:bidi="hi-IN"/>
        </w:rPr>
        <w:t>Revista Páginas</w:t>
      </w:r>
      <w:r w:rsidRPr="00C8187F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, UNR, año 9, N°</w:t>
      </w:r>
      <w:r w:rsidR="004B70AE" w:rsidRPr="00C8187F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 19, enero-abril 2017</w:t>
      </w:r>
      <w:r w:rsidR="00C8187F" w:rsidRPr="00C8187F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; pp. 35-52.</w:t>
      </w:r>
    </w:p>
    <w:p w:rsidR="00FC7187" w:rsidRDefault="00FC7187" w:rsidP="00C8187F">
      <w:pPr>
        <w:widowControl w:val="0"/>
        <w:suppressAutoHyphens/>
        <w:autoSpaceDN w:val="0"/>
        <w:spacing w:after="0" w:line="240" w:lineRule="auto"/>
        <w:ind w:right="48"/>
        <w:textAlignment w:val="baseline"/>
        <w:rPr>
          <w:rFonts w:ascii="Times New Roman" w:eastAsia="SimSun" w:hAnsi="Times New Roman" w:cs="Times New Roman"/>
          <w:b/>
          <w:bCs/>
          <w:color w:val="99CC00"/>
          <w:kern w:val="3"/>
          <w:sz w:val="24"/>
          <w:szCs w:val="24"/>
          <w:lang w:val="es-ES" w:eastAsia="zh-CN" w:bidi="hi-IN"/>
        </w:rPr>
      </w:pPr>
    </w:p>
    <w:p w:rsidR="00C8187F" w:rsidRPr="00C8187F" w:rsidRDefault="00C8187F" w:rsidP="00C8187F">
      <w:pPr>
        <w:pStyle w:val="Prrafodelista"/>
        <w:numPr>
          <w:ilvl w:val="0"/>
          <w:numId w:val="6"/>
        </w:numPr>
        <w:autoSpaceDE w:val="0"/>
        <w:autoSpaceDN w:val="0"/>
        <w:spacing w:after="0" w:line="240" w:lineRule="auto"/>
        <w:ind w:left="360"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Smulovitz</w:t>
      </w:r>
      <w:proofErr w:type="spellEnd"/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Catalina: “La eficacia como crítica y utopía. Notas sobre la caída de </w:t>
      </w:r>
      <w:proofErr w:type="spellStart"/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Illia</w:t>
      </w:r>
      <w:proofErr w:type="spellEnd"/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” en </w:t>
      </w:r>
      <w:r w:rsidRPr="00C8187F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Revista Desarrollo Económico</w:t>
      </w:r>
      <w:r w:rsidRPr="00C818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vol. 33, N° 131, Buenos Aires, 1993.</w:t>
      </w:r>
    </w:p>
    <w:p w:rsidR="00C8187F" w:rsidRDefault="00C8187F" w:rsidP="00FC7187">
      <w:pPr>
        <w:widowControl w:val="0"/>
        <w:suppressAutoHyphens/>
        <w:autoSpaceDN w:val="0"/>
        <w:spacing w:after="0" w:line="240" w:lineRule="auto"/>
        <w:ind w:right="48"/>
        <w:textAlignment w:val="baseline"/>
        <w:rPr>
          <w:rFonts w:ascii="Times New Roman" w:eastAsia="SimSun" w:hAnsi="Times New Roman" w:cs="Times New Roman"/>
          <w:b/>
          <w:bCs/>
          <w:color w:val="99CC00"/>
          <w:kern w:val="3"/>
          <w:sz w:val="24"/>
          <w:szCs w:val="24"/>
          <w:lang w:val="es-ES" w:eastAsia="zh-CN" w:bidi="hi-IN"/>
        </w:rPr>
      </w:pPr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48"/>
        <w:textAlignment w:val="baseline"/>
        <w:rPr>
          <w:rFonts w:ascii="Times New Roman" w:eastAsia="SimSun" w:hAnsi="Times New Roman" w:cs="Times New Roman"/>
          <w:b/>
          <w:bCs/>
          <w:color w:val="99CC00"/>
          <w:kern w:val="3"/>
          <w:sz w:val="24"/>
          <w:szCs w:val="24"/>
          <w:lang w:val="es-ES" w:eastAsia="zh-CN" w:bidi="hi-IN"/>
        </w:rPr>
      </w:pPr>
    </w:p>
    <w:p w:rsidR="00FE3982" w:rsidRPr="00EE21FC" w:rsidRDefault="00FE3982" w:rsidP="00FC7187">
      <w:pPr>
        <w:widowControl w:val="0"/>
        <w:suppressAutoHyphens/>
        <w:autoSpaceDN w:val="0"/>
        <w:spacing w:after="0" w:line="240" w:lineRule="auto"/>
        <w:ind w:right="48"/>
        <w:textAlignment w:val="baseline"/>
        <w:rPr>
          <w:rFonts w:ascii="Times New Roman" w:eastAsia="SimSun" w:hAnsi="Times New Roman" w:cs="Times New Roman"/>
          <w:b/>
          <w:bCs/>
          <w:color w:val="99CC00"/>
          <w:kern w:val="3"/>
          <w:sz w:val="24"/>
          <w:szCs w:val="24"/>
          <w:lang w:val="es-ES" w:eastAsia="zh-CN" w:bidi="hi-IN"/>
        </w:rPr>
      </w:pPr>
    </w:p>
    <w:p w:rsidR="00FC7187" w:rsidRPr="00EE21FC" w:rsidRDefault="00FC7187" w:rsidP="00FC71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1FC">
        <w:rPr>
          <w:rFonts w:ascii="Times New Roman" w:hAnsi="Times New Roman" w:cs="Times New Roman"/>
          <w:b/>
          <w:sz w:val="24"/>
          <w:szCs w:val="24"/>
          <w:u w:val="single"/>
        </w:rPr>
        <w:t>Lecturas obligatorias de Teóricos</w:t>
      </w:r>
    </w:p>
    <w:p w:rsidR="00FE3982" w:rsidRDefault="00FE3982" w:rsidP="00FC7187">
      <w:pPr>
        <w:widowControl w:val="0"/>
        <w:suppressAutoHyphens/>
        <w:autoSpaceDN w:val="0"/>
        <w:spacing w:after="0" w:line="240" w:lineRule="auto"/>
        <w:ind w:right="22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right="22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1. Los años ’70: la violencia pol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í</w:t>
      </w:r>
      <w:r w:rsidRPr="00EE21F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tica</w:t>
      </w:r>
    </w:p>
    <w:p w:rsidR="00FC7187" w:rsidRPr="00EE21FC" w:rsidRDefault="00FC7187" w:rsidP="00FC7187">
      <w:pPr>
        <w:widowControl w:val="0"/>
        <w:suppressAutoHyphens/>
        <w:autoSpaceDN w:val="0"/>
        <w:spacing w:after="0" w:line="240" w:lineRule="auto"/>
        <w:ind w:left="284" w:right="-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881E88" w:rsidRDefault="00FC7187" w:rsidP="00881E88">
      <w:pPr>
        <w:pStyle w:val="Prrafodelista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360"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Gordillo, Mónica: “Protesta, rebelión y movilización: de la resistenci</w:t>
      </w:r>
      <w:r w:rsidR="001545EC"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 a la lucha armada, 1955-1973”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en James, Daniel (</w:t>
      </w:r>
      <w:proofErr w:type="spellStart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dir.</w:t>
      </w:r>
      <w:proofErr w:type="spellEnd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 </w:t>
      </w:r>
      <w:r w:rsidRPr="00881E88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Nueva Historia Argentina, 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Tomo IX, Sudamericana, Buenos Aires, 2003.</w:t>
      </w:r>
    </w:p>
    <w:p w:rsidR="00FC7187" w:rsidRPr="00EE21FC" w:rsidRDefault="00FC7187" w:rsidP="00881E88">
      <w:pPr>
        <w:widowControl w:val="0"/>
        <w:suppressAutoHyphens/>
        <w:autoSpaceDE w:val="0"/>
        <w:autoSpaceDN w:val="0"/>
        <w:spacing w:after="0" w:line="240" w:lineRule="auto"/>
        <w:ind w:left="66" w:right="45" w:hanging="14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881E88" w:rsidRDefault="00FC7187" w:rsidP="00881E88">
      <w:pPr>
        <w:pStyle w:val="Prrafodelista"/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360"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Bozza</w:t>
      </w:r>
      <w:proofErr w:type="spellEnd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Juan: “El peronismo revolucionario. Itinerarios y vertientes de la radicalización. 1959-1969”, en </w:t>
      </w:r>
      <w:proofErr w:type="spellStart"/>
      <w:r w:rsidRPr="00881E88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Sociohistórica</w:t>
      </w:r>
      <w:proofErr w:type="spellEnd"/>
      <w:r w:rsidRPr="00881E88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,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545EC"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N. 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9/10, pp. 135-169. Consultado en la Memoria Académica de la Facultad de Humanidades y Ciencias de la Educación de la Universidad Nacional de La Plata.</w:t>
      </w:r>
    </w:p>
    <w:p w:rsidR="00FC7187" w:rsidRPr="00EE21FC" w:rsidRDefault="00FC7187" w:rsidP="00881E88">
      <w:pPr>
        <w:widowControl w:val="0"/>
        <w:suppressAutoHyphens/>
        <w:autoSpaceDE w:val="0"/>
        <w:autoSpaceDN w:val="0"/>
        <w:spacing w:after="0" w:line="240" w:lineRule="auto"/>
        <w:ind w:left="66" w:right="45" w:hanging="14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881E88" w:rsidRDefault="00FC7187" w:rsidP="00881E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Pontoriero</w:t>
      </w:r>
      <w:proofErr w:type="spellEnd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Esteban: “</w:t>
      </w:r>
      <w:r w:rsidRPr="00881E88">
        <w:rPr>
          <w:rFonts w:ascii="Times New Roman" w:hAnsi="Times New Roman" w:cs="Times New Roman"/>
          <w:bCs/>
          <w:sz w:val="24"/>
          <w:szCs w:val="24"/>
        </w:rPr>
        <w:t>La seguridad interna como teatro bélico: legislación de defensa y contrainsurgencia en la Argentina (1966-1973)</w:t>
      </w:r>
      <w:r w:rsidRPr="00881E88">
        <w:rPr>
          <w:rFonts w:ascii="Times New Roman" w:hAnsi="Times New Roman" w:cs="Times New Roman"/>
          <w:sz w:val="24"/>
          <w:szCs w:val="24"/>
        </w:rPr>
        <w:t xml:space="preserve">”, en: </w:t>
      </w:r>
      <w:r w:rsidRPr="00881E88">
        <w:rPr>
          <w:rFonts w:ascii="Times New Roman" w:hAnsi="Times New Roman" w:cs="Times New Roman"/>
          <w:i/>
          <w:sz w:val="24"/>
          <w:szCs w:val="24"/>
        </w:rPr>
        <w:t>Contracorriente</w:t>
      </w:r>
      <w:r w:rsidRPr="00881E88">
        <w:rPr>
          <w:rFonts w:ascii="Times New Roman" w:hAnsi="Times New Roman" w:cs="Times New Roman"/>
          <w:sz w:val="24"/>
          <w:szCs w:val="24"/>
        </w:rPr>
        <w:t xml:space="preserve">, </w:t>
      </w:r>
      <w:r w:rsidR="002B46C6" w:rsidRPr="00881E88">
        <w:rPr>
          <w:rFonts w:ascii="Times New Roman" w:hAnsi="Times New Roman" w:cs="Times New Roman"/>
          <w:sz w:val="24"/>
          <w:szCs w:val="24"/>
        </w:rPr>
        <w:t xml:space="preserve">vol. 13, </w:t>
      </w:r>
      <w:r w:rsidR="001545EC" w:rsidRPr="00881E88">
        <w:rPr>
          <w:rFonts w:ascii="Times New Roman" w:hAnsi="Times New Roman" w:cs="Times New Roman"/>
          <w:sz w:val="24"/>
          <w:szCs w:val="24"/>
        </w:rPr>
        <w:t>N.</w:t>
      </w:r>
      <w:r w:rsidR="002B46C6" w:rsidRPr="00881E88">
        <w:rPr>
          <w:rFonts w:ascii="Times New Roman" w:hAnsi="Times New Roman" w:cs="Times New Roman"/>
          <w:sz w:val="24"/>
          <w:szCs w:val="24"/>
        </w:rPr>
        <w:t xml:space="preserve"> 1, 2015</w:t>
      </w:r>
      <w:r w:rsidR="001545EC" w:rsidRPr="00881E88">
        <w:rPr>
          <w:rFonts w:ascii="Times New Roman" w:hAnsi="Times New Roman" w:cs="Times New Roman"/>
          <w:sz w:val="24"/>
          <w:szCs w:val="24"/>
        </w:rPr>
        <w:t>.</w:t>
      </w:r>
    </w:p>
    <w:p w:rsidR="00AC4873" w:rsidRDefault="00AC4873" w:rsidP="00881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873" w:rsidRPr="001545EC" w:rsidRDefault="00CE75F3" w:rsidP="00881E88">
      <w:pPr>
        <w:pStyle w:val="Standard"/>
        <w:numPr>
          <w:ilvl w:val="0"/>
          <w:numId w:val="7"/>
        </w:numPr>
        <w:ind w:left="360" w:right="45"/>
        <w:jc w:val="both"/>
      </w:pPr>
      <w:proofErr w:type="spellStart"/>
      <w:r w:rsidRPr="001545EC">
        <w:t>Lanusse</w:t>
      </w:r>
      <w:proofErr w:type="spellEnd"/>
      <w:r w:rsidRPr="001545EC">
        <w:t>, Lucas</w:t>
      </w:r>
      <w:r w:rsidR="00881E88">
        <w:t>:</w:t>
      </w:r>
      <w:r w:rsidRPr="001545EC">
        <w:t xml:space="preserve"> </w:t>
      </w:r>
      <w:r w:rsidR="00AC4873" w:rsidRPr="001545EC">
        <w:t xml:space="preserve">“Del motor pequeño al grande. El debate acerca de la relación entre lucha política  y lucha militar en los </w:t>
      </w:r>
      <w:r w:rsidR="00881E88">
        <w:t>primeros tiempos de Montoneros”</w:t>
      </w:r>
      <w:r w:rsidR="00AC4873" w:rsidRPr="001545EC">
        <w:t xml:space="preserve"> en </w:t>
      </w:r>
      <w:r w:rsidR="00AC4873" w:rsidRPr="001545EC">
        <w:rPr>
          <w:i/>
          <w:iCs/>
        </w:rPr>
        <w:t xml:space="preserve">Cuestiones de Sociología, </w:t>
      </w:r>
      <w:r w:rsidR="001545EC" w:rsidRPr="001545EC">
        <w:t>N</w:t>
      </w:r>
      <w:r w:rsidR="00AC4873" w:rsidRPr="001545EC">
        <w:t>. 3, 2006</w:t>
      </w:r>
      <w:r w:rsidR="001545EC" w:rsidRPr="001545EC">
        <w:t>.</w:t>
      </w:r>
    </w:p>
    <w:p w:rsidR="00CE75F3" w:rsidRPr="001545EC" w:rsidRDefault="00CE75F3" w:rsidP="00881E88">
      <w:pPr>
        <w:pStyle w:val="Standard"/>
        <w:ind w:right="45"/>
        <w:jc w:val="both"/>
      </w:pPr>
    </w:p>
    <w:p w:rsidR="00CE75F3" w:rsidRPr="001545EC" w:rsidRDefault="00CE75F3" w:rsidP="00881E88">
      <w:pPr>
        <w:pStyle w:val="Standard"/>
        <w:numPr>
          <w:ilvl w:val="0"/>
          <w:numId w:val="7"/>
        </w:numPr>
        <w:ind w:left="360" w:right="45"/>
        <w:jc w:val="both"/>
      </w:pPr>
      <w:proofErr w:type="spellStart"/>
      <w:r w:rsidRPr="001545EC">
        <w:t>Antognazzi</w:t>
      </w:r>
      <w:proofErr w:type="spellEnd"/>
      <w:r w:rsidRPr="001545EC">
        <w:t>, Irma</w:t>
      </w:r>
      <w:r w:rsidR="00881E88">
        <w:t>:</w:t>
      </w:r>
      <w:r w:rsidRPr="001545EC">
        <w:t xml:space="preserve"> “La lucha armada en la estrategia po</w:t>
      </w:r>
      <w:r w:rsidR="00881E88">
        <w:t>lítica del PRT-ERP (1965-1976)” en</w:t>
      </w:r>
      <w:r w:rsidRPr="001545EC">
        <w:t xml:space="preserve"> </w:t>
      </w:r>
      <w:r w:rsidRPr="001545EC">
        <w:rPr>
          <w:i/>
        </w:rPr>
        <w:t>Razón y Revolución</w:t>
      </w:r>
      <w:r w:rsidR="00881E88">
        <w:t>, N</w:t>
      </w:r>
      <w:r w:rsidRPr="001545EC">
        <w:t>. 3,  1997</w:t>
      </w:r>
      <w:r w:rsidR="00881E88">
        <w:t>.</w:t>
      </w:r>
    </w:p>
    <w:p w:rsidR="00FC7187" w:rsidRPr="00EE21FC" w:rsidRDefault="00FC7187" w:rsidP="00881E88">
      <w:pPr>
        <w:widowControl w:val="0"/>
        <w:suppressAutoHyphens/>
        <w:autoSpaceDN w:val="0"/>
        <w:spacing w:after="0" w:line="240" w:lineRule="auto"/>
        <w:ind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881E88" w:rsidRDefault="00FC7187" w:rsidP="00881E88">
      <w:pPr>
        <w:pStyle w:val="Prrafodelista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360"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Tcach</w:t>
      </w:r>
      <w:proofErr w:type="spellEnd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César: “Entre la lógica del partisano y el imperio del </w:t>
      </w:r>
      <w:proofErr w:type="spellStart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Gólem</w:t>
      </w:r>
      <w:proofErr w:type="spellEnd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dictadores y guerrilleros en Arge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ntina, Brasil, Chile y Uruguay”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en Quiroga, Hugo y </w:t>
      </w:r>
      <w:proofErr w:type="spellStart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Tcach</w:t>
      </w:r>
      <w:proofErr w:type="spellEnd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César, </w:t>
      </w:r>
      <w:r w:rsidRPr="00881E88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Argentina 1976-2006. Entre la sombra de la dictadura y el futuro de la democracia, 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Ediciones Homo Sapiens, Rosario, 2006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C7187" w:rsidRPr="00EE21FC" w:rsidRDefault="00FC7187" w:rsidP="00881E88">
      <w:pPr>
        <w:widowControl w:val="0"/>
        <w:suppressAutoHyphens/>
        <w:autoSpaceDN w:val="0"/>
        <w:spacing w:after="0" w:line="240" w:lineRule="auto"/>
        <w:ind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881E88" w:rsidRDefault="00545F60" w:rsidP="00881E88">
      <w:pPr>
        <w:pStyle w:val="Prrafodelista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360"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881E88">
        <w:rPr>
          <w:rFonts w:ascii="Times New Roman" w:hAnsi="Times New Roman" w:cs="Times New Roman"/>
          <w:sz w:val="24"/>
          <w:szCs w:val="24"/>
        </w:rPr>
        <w:t>Rot</w:t>
      </w:r>
      <w:proofErr w:type="spellEnd"/>
      <w:r w:rsidRPr="00881E88">
        <w:rPr>
          <w:rFonts w:ascii="Times New Roman" w:hAnsi="Times New Roman" w:cs="Times New Roman"/>
          <w:sz w:val="24"/>
          <w:szCs w:val="24"/>
        </w:rPr>
        <w:t>, Gabriel</w:t>
      </w:r>
      <w:r w:rsidR="00881E88" w:rsidRPr="00881E88">
        <w:rPr>
          <w:rFonts w:ascii="Times New Roman" w:hAnsi="Times New Roman" w:cs="Times New Roman"/>
          <w:sz w:val="24"/>
          <w:szCs w:val="24"/>
        </w:rPr>
        <w:t>:</w:t>
      </w:r>
      <w:r w:rsidRPr="00881E88">
        <w:rPr>
          <w:rFonts w:ascii="Times New Roman" w:hAnsi="Times New Roman" w:cs="Times New Roman"/>
          <w:sz w:val="24"/>
          <w:szCs w:val="24"/>
        </w:rPr>
        <w:t xml:space="preserve"> “Un balance de los estudios sobre las Organizaciones</w:t>
      </w:r>
      <w:r w:rsidR="00881E88" w:rsidRPr="00881E88">
        <w:rPr>
          <w:rFonts w:ascii="Times New Roman" w:hAnsi="Times New Roman" w:cs="Times New Roman"/>
          <w:sz w:val="24"/>
          <w:szCs w:val="24"/>
        </w:rPr>
        <w:t xml:space="preserve"> Político-Militares argentinas” en</w:t>
      </w:r>
      <w:r w:rsidRPr="00881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6C6" w:rsidRPr="00881E88">
        <w:rPr>
          <w:rFonts w:ascii="Times New Roman" w:hAnsi="Times New Roman" w:cs="Times New Roman"/>
          <w:i/>
          <w:sz w:val="24"/>
          <w:szCs w:val="24"/>
        </w:rPr>
        <w:t>Revista Archivos de historia del movimiento obrero y la izquierda</w:t>
      </w:r>
      <w:r w:rsidR="00881E88" w:rsidRPr="00881E88">
        <w:rPr>
          <w:rFonts w:ascii="Times New Roman" w:hAnsi="Times New Roman" w:cs="Times New Roman"/>
          <w:sz w:val="24"/>
          <w:szCs w:val="24"/>
        </w:rPr>
        <w:t>, N</w:t>
      </w:r>
      <w:r w:rsidR="002B46C6" w:rsidRPr="00881E88">
        <w:rPr>
          <w:rFonts w:ascii="Times New Roman" w:hAnsi="Times New Roman" w:cs="Times New Roman"/>
          <w:sz w:val="24"/>
          <w:szCs w:val="24"/>
        </w:rPr>
        <w:t>. 9, 2016.</w:t>
      </w:r>
    </w:p>
    <w:p w:rsidR="00FC7187" w:rsidRPr="00EE21FC" w:rsidRDefault="00FC7187" w:rsidP="00881E88">
      <w:pPr>
        <w:widowControl w:val="0"/>
        <w:suppressAutoHyphens/>
        <w:autoSpaceDE w:val="0"/>
        <w:autoSpaceDN w:val="0"/>
        <w:spacing w:after="0" w:line="240" w:lineRule="auto"/>
        <w:ind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881E88" w:rsidRDefault="00FC7187" w:rsidP="00881E8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Azpiazu</w:t>
      </w:r>
      <w:proofErr w:type="spellEnd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Daniel y otros: </w:t>
      </w:r>
      <w:r w:rsidRPr="00881E88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El nuevo poder económico, 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Siglo XXI, 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Buenos Aires, 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2004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83-91 y cuadros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C7187" w:rsidRPr="00EE21FC" w:rsidRDefault="00FC7187" w:rsidP="00881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187" w:rsidRPr="00881E88" w:rsidRDefault="00FC7187" w:rsidP="00881E88">
      <w:pPr>
        <w:pStyle w:val="Prrafodelista"/>
        <w:numPr>
          <w:ilvl w:val="0"/>
          <w:numId w:val="7"/>
        </w:numPr>
        <w:shd w:val="clear" w:color="auto" w:fill="FFFFFF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Basualdo</w:t>
      </w:r>
      <w:proofErr w:type="spellEnd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Victoria: </w:t>
      </w:r>
      <w:r w:rsidRPr="00881E8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"Complicidad patronal-militar en la última dictadura argentina: Los casos de </w:t>
      </w:r>
      <w:proofErr w:type="spellStart"/>
      <w:r w:rsidRPr="00881E88">
        <w:rPr>
          <w:rFonts w:ascii="Times New Roman" w:eastAsia="Times New Roman" w:hAnsi="Times New Roman" w:cs="Times New Roman"/>
          <w:sz w:val="24"/>
          <w:szCs w:val="24"/>
          <w:lang w:eastAsia="es-AR"/>
        </w:rPr>
        <w:t>Acindar</w:t>
      </w:r>
      <w:proofErr w:type="spellEnd"/>
      <w:r w:rsidRPr="00881E8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881E88">
        <w:rPr>
          <w:rFonts w:ascii="Times New Roman" w:eastAsia="Times New Roman" w:hAnsi="Times New Roman" w:cs="Times New Roman"/>
          <w:sz w:val="24"/>
          <w:szCs w:val="24"/>
          <w:lang w:eastAsia="es-AR"/>
        </w:rPr>
        <w:t>Astarsa</w:t>
      </w:r>
      <w:proofErr w:type="spellEnd"/>
      <w:r w:rsidRPr="00881E8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881E88">
        <w:rPr>
          <w:rFonts w:ascii="Times New Roman" w:eastAsia="Times New Roman" w:hAnsi="Times New Roman" w:cs="Times New Roman"/>
          <w:sz w:val="24"/>
          <w:szCs w:val="24"/>
          <w:lang w:eastAsia="es-AR"/>
        </w:rPr>
        <w:t>Dálmine</w:t>
      </w:r>
      <w:proofErr w:type="spellEnd"/>
      <w:r w:rsidRPr="00881E8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881E88">
        <w:rPr>
          <w:rFonts w:ascii="Times New Roman" w:eastAsia="Times New Roman" w:hAnsi="Times New Roman" w:cs="Times New Roman"/>
          <w:sz w:val="24"/>
          <w:szCs w:val="24"/>
          <w:lang w:eastAsia="es-AR"/>
        </w:rPr>
        <w:t>Siderca</w:t>
      </w:r>
      <w:proofErr w:type="spellEnd"/>
      <w:r w:rsidRPr="00881E88"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="00881E88" w:rsidRPr="00881E8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Ford, Ledesma y Mercedes Benz" en</w:t>
      </w:r>
      <w:r w:rsidRPr="00881E8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881E88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Revista Engranajes</w:t>
      </w:r>
      <w:r w:rsidRPr="00881E88">
        <w:rPr>
          <w:rFonts w:ascii="Times New Roman" w:eastAsia="Times New Roman" w:hAnsi="Times New Roman" w:cs="Times New Roman"/>
          <w:sz w:val="24"/>
          <w:szCs w:val="24"/>
          <w:lang w:eastAsia="es-AR"/>
        </w:rPr>
        <w:t>, Suplemento Especia</w:t>
      </w:r>
      <w:r w:rsidR="002B46C6" w:rsidRPr="00881E88">
        <w:rPr>
          <w:rFonts w:ascii="Times New Roman" w:eastAsia="Times New Roman" w:hAnsi="Times New Roman" w:cs="Times New Roman"/>
          <w:sz w:val="24"/>
          <w:szCs w:val="24"/>
          <w:lang w:eastAsia="es-AR"/>
        </w:rPr>
        <w:t>l; Buenos Aires; 2006</w:t>
      </w:r>
      <w:r w:rsidR="00881E88" w:rsidRPr="00881E88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  <w:r w:rsidR="002B46C6" w:rsidRPr="00881E8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:rsidR="00FC7187" w:rsidRPr="00EE21FC" w:rsidRDefault="00FC7187" w:rsidP="00FC7187">
      <w:pPr>
        <w:widowControl w:val="0"/>
        <w:suppressAutoHyphens/>
        <w:autoSpaceDE w:val="0"/>
        <w:autoSpaceDN w:val="0"/>
        <w:spacing w:after="0" w:line="240" w:lineRule="auto"/>
        <w:ind w:righ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EE21FC" w:rsidRDefault="00FC7187" w:rsidP="00FC7187">
      <w:pPr>
        <w:widowControl w:val="0"/>
        <w:suppressAutoHyphens/>
        <w:autoSpaceDE w:val="0"/>
        <w:autoSpaceDN w:val="0"/>
        <w:spacing w:after="0" w:line="240" w:lineRule="auto"/>
        <w:ind w:right="22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E21F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2. La transición democrática: algunos problemas</w:t>
      </w:r>
    </w:p>
    <w:p w:rsidR="00FC7187" w:rsidRPr="00EE21FC" w:rsidRDefault="00FC7187" w:rsidP="00FC7187">
      <w:pPr>
        <w:widowControl w:val="0"/>
        <w:suppressAutoHyphens/>
        <w:autoSpaceDE w:val="0"/>
        <w:autoSpaceDN w:val="0"/>
        <w:spacing w:after="0" w:line="240" w:lineRule="auto"/>
        <w:ind w:right="22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881E88" w:rsidRDefault="00FC7187" w:rsidP="00881E88">
      <w:pPr>
        <w:pStyle w:val="Prrafodelista"/>
        <w:widowControl w:val="0"/>
        <w:numPr>
          <w:ilvl w:val="0"/>
          <w:numId w:val="8"/>
        </w:numPr>
        <w:tabs>
          <w:tab w:val="left" w:pos="2338"/>
        </w:tabs>
        <w:suppressAutoHyphens/>
        <w:autoSpaceDN w:val="0"/>
        <w:spacing w:after="0" w:line="240" w:lineRule="auto"/>
        <w:ind w:left="360" w:right="48"/>
        <w:jc w:val="both"/>
        <w:textAlignment w:val="baseline"/>
        <w:rPr>
          <w:rFonts w:ascii="Times New Roman" w:eastAsia="UniversLTStd, Arial" w:hAnsi="Times New Roman" w:cs="Times New Roman"/>
          <w:kern w:val="3"/>
          <w:sz w:val="24"/>
          <w:szCs w:val="24"/>
          <w:lang w:val="es-ES" w:eastAsia="zh-CN" w:bidi="hi-IN"/>
        </w:rPr>
      </w:pPr>
      <w:proofErr w:type="spellStart"/>
      <w:r w:rsidRPr="00881E88">
        <w:rPr>
          <w:rFonts w:ascii="Times New Roman" w:eastAsia="UniversLTStd, Arial" w:hAnsi="Times New Roman" w:cs="Times New Roman"/>
          <w:kern w:val="3"/>
          <w:sz w:val="24"/>
          <w:szCs w:val="24"/>
          <w:lang w:val="es-ES" w:eastAsia="zh-CN" w:bidi="hi-IN"/>
        </w:rPr>
        <w:t>Cavarozzi</w:t>
      </w:r>
      <w:proofErr w:type="spellEnd"/>
      <w:r w:rsidRPr="00881E88">
        <w:rPr>
          <w:rFonts w:ascii="Times New Roman" w:eastAsia="UniversLTStd, Arial" w:hAnsi="Times New Roman" w:cs="Times New Roman"/>
          <w:kern w:val="3"/>
          <w:sz w:val="24"/>
          <w:szCs w:val="24"/>
          <w:lang w:val="es-ES" w:eastAsia="zh-CN" w:bidi="hi-IN"/>
        </w:rPr>
        <w:t xml:space="preserve">, Marcelo y </w:t>
      </w:r>
      <w:proofErr w:type="spellStart"/>
      <w:r w:rsidRPr="00881E88">
        <w:rPr>
          <w:rFonts w:ascii="Times New Roman" w:eastAsia="UniversLTStd, Arial" w:hAnsi="Times New Roman" w:cs="Times New Roman"/>
          <w:kern w:val="3"/>
          <w:sz w:val="24"/>
          <w:szCs w:val="24"/>
          <w:lang w:val="es-ES" w:eastAsia="zh-CN" w:bidi="hi-IN"/>
        </w:rPr>
        <w:t>Landi</w:t>
      </w:r>
      <w:proofErr w:type="spellEnd"/>
      <w:r w:rsidRPr="00881E88">
        <w:rPr>
          <w:rFonts w:ascii="Times New Roman" w:eastAsia="UniversLTStd, Arial" w:hAnsi="Times New Roman" w:cs="Times New Roman"/>
          <w:kern w:val="3"/>
          <w:sz w:val="24"/>
          <w:szCs w:val="24"/>
          <w:lang w:val="es-ES" w:eastAsia="zh-CN" w:bidi="hi-IN"/>
        </w:rPr>
        <w:t xml:space="preserve">, Oscar: “Argentina, crisis y </w:t>
      </w:r>
      <w:proofErr w:type="spellStart"/>
      <w:r w:rsidRPr="00881E88">
        <w:rPr>
          <w:rFonts w:ascii="Times New Roman" w:eastAsia="UniversLTStd, Arial" w:hAnsi="Times New Roman" w:cs="Times New Roman"/>
          <w:kern w:val="3"/>
          <w:sz w:val="24"/>
          <w:szCs w:val="24"/>
          <w:lang w:val="es-ES" w:eastAsia="zh-CN" w:bidi="hi-IN"/>
        </w:rPr>
        <w:t>postransición</w:t>
      </w:r>
      <w:proofErr w:type="spellEnd"/>
      <w:r w:rsidRPr="00881E88">
        <w:rPr>
          <w:rFonts w:ascii="Times New Roman" w:eastAsia="UniversLTStd, Arial" w:hAnsi="Times New Roman" w:cs="Times New Roman"/>
          <w:kern w:val="3"/>
          <w:sz w:val="24"/>
          <w:szCs w:val="24"/>
          <w:lang w:val="es-ES" w:eastAsia="zh-CN" w:bidi="hi-IN"/>
        </w:rPr>
        <w:t>”</w:t>
      </w:r>
      <w:r w:rsidRPr="00881E88">
        <w:rPr>
          <w:rFonts w:ascii="Times New Roman" w:eastAsia="UniversLTStd, Arial" w:hAnsi="Times New Roman" w:cs="Times New Roman"/>
          <w:i/>
          <w:iCs/>
          <w:kern w:val="3"/>
          <w:sz w:val="24"/>
          <w:szCs w:val="24"/>
          <w:lang w:val="es-ES" w:eastAsia="zh-CN" w:bidi="hi-IN"/>
        </w:rPr>
        <w:t xml:space="preserve"> </w:t>
      </w:r>
      <w:r w:rsidRPr="00881E88">
        <w:rPr>
          <w:rFonts w:ascii="Times New Roman" w:eastAsia="UniversLTStd, Arial" w:hAnsi="Times New Roman" w:cs="Times New Roman"/>
          <w:kern w:val="3"/>
          <w:sz w:val="24"/>
          <w:szCs w:val="24"/>
          <w:lang w:val="es-ES" w:eastAsia="zh-CN" w:bidi="hi-IN"/>
        </w:rPr>
        <w:t xml:space="preserve">en </w:t>
      </w:r>
      <w:r w:rsidRPr="00881E88">
        <w:rPr>
          <w:rFonts w:ascii="Times New Roman" w:eastAsia="UniversLTStd, Arial" w:hAnsi="Times New Roman" w:cs="Times New Roman"/>
          <w:i/>
          <w:iCs/>
          <w:kern w:val="3"/>
          <w:sz w:val="24"/>
          <w:szCs w:val="24"/>
          <w:lang w:val="es-ES" w:eastAsia="zh-CN" w:bidi="hi-IN"/>
        </w:rPr>
        <w:t xml:space="preserve">América Latina hoy, </w:t>
      </w:r>
      <w:r w:rsidRPr="00881E88">
        <w:rPr>
          <w:rFonts w:ascii="Times New Roman" w:eastAsia="UniversLTStd, Arial" w:hAnsi="Times New Roman" w:cs="Times New Roman"/>
          <w:kern w:val="3"/>
          <w:sz w:val="24"/>
          <w:szCs w:val="24"/>
          <w:lang w:val="es-ES" w:eastAsia="zh-CN" w:bidi="hi-IN"/>
        </w:rPr>
        <w:t>vol. 12, Universidad de Salamanca, 1995.</w:t>
      </w:r>
    </w:p>
    <w:p w:rsidR="00AC4873" w:rsidRPr="00EE21FC" w:rsidRDefault="00AC4873" w:rsidP="00881E88">
      <w:pPr>
        <w:widowControl w:val="0"/>
        <w:tabs>
          <w:tab w:val="left" w:pos="2338"/>
        </w:tabs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7187" w:rsidRPr="00881E88" w:rsidRDefault="00FC7187" w:rsidP="00881E88">
      <w:pPr>
        <w:pStyle w:val="Prrafodelista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360" w:right="48"/>
        <w:jc w:val="both"/>
        <w:textAlignment w:val="baseline"/>
        <w:rPr>
          <w:rFonts w:ascii="Times New Roman" w:eastAsia="UniversLTStd, Arial" w:hAnsi="Times New Roman" w:cs="Times New Roman"/>
          <w:kern w:val="3"/>
          <w:sz w:val="24"/>
          <w:szCs w:val="24"/>
          <w:lang w:eastAsia="zh-CN" w:bidi="hi-IN"/>
        </w:rPr>
      </w:pPr>
      <w:r w:rsidRPr="00881E88">
        <w:rPr>
          <w:rFonts w:ascii="Times New Roman" w:eastAsia="UniversLTStd, Arial" w:hAnsi="Times New Roman" w:cs="Times New Roman"/>
          <w:kern w:val="3"/>
          <w:sz w:val="24"/>
          <w:szCs w:val="24"/>
          <w:lang w:eastAsia="zh-CN" w:bidi="hi-IN"/>
        </w:rPr>
        <w:t xml:space="preserve">Acuña, Carlos y </w:t>
      </w:r>
      <w:proofErr w:type="spellStart"/>
      <w:r w:rsidRPr="00881E88">
        <w:rPr>
          <w:rFonts w:ascii="Times New Roman" w:eastAsia="UniversLTStd, Arial" w:hAnsi="Times New Roman" w:cs="Times New Roman"/>
          <w:kern w:val="3"/>
          <w:sz w:val="24"/>
          <w:szCs w:val="24"/>
          <w:lang w:eastAsia="zh-CN" w:bidi="hi-IN"/>
        </w:rPr>
        <w:t>Smulovitz</w:t>
      </w:r>
      <w:proofErr w:type="spellEnd"/>
      <w:r w:rsidRPr="00881E88">
        <w:rPr>
          <w:rFonts w:ascii="Times New Roman" w:eastAsia="UniversLTStd, Arial" w:hAnsi="Times New Roman" w:cs="Times New Roman"/>
          <w:kern w:val="3"/>
          <w:sz w:val="24"/>
          <w:szCs w:val="24"/>
          <w:lang w:eastAsia="zh-CN" w:bidi="hi-IN"/>
        </w:rPr>
        <w:t>, Catalina: “Militares en la transición argentina: del gobierno a l</w:t>
      </w:r>
      <w:r w:rsidR="00881E88" w:rsidRPr="00881E88">
        <w:rPr>
          <w:rFonts w:ascii="Times New Roman" w:eastAsia="UniversLTStd, Arial" w:hAnsi="Times New Roman" w:cs="Times New Roman"/>
          <w:kern w:val="3"/>
          <w:sz w:val="24"/>
          <w:szCs w:val="24"/>
          <w:lang w:eastAsia="zh-CN" w:bidi="hi-IN"/>
        </w:rPr>
        <w:t xml:space="preserve">a subordinación constitucional” en </w:t>
      </w:r>
      <w:proofErr w:type="spellStart"/>
      <w:r w:rsidR="00881E88" w:rsidRPr="00881E88">
        <w:rPr>
          <w:rFonts w:ascii="Times New Roman" w:eastAsia="UniversLTStd, Arial" w:hAnsi="Times New Roman" w:cs="Times New Roman"/>
          <w:kern w:val="3"/>
          <w:sz w:val="24"/>
          <w:szCs w:val="24"/>
          <w:lang w:eastAsia="zh-CN" w:bidi="hi-IN"/>
        </w:rPr>
        <w:t>Anne</w:t>
      </w:r>
      <w:proofErr w:type="spellEnd"/>
      <w:r w:rsidR="00881E88" w:rsidRPr="00881E88">
        <w:rPr>
          <w:rFonts w:ascii="Times New Roman" w:eastAsia="UniversLTStd, 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881E88" w:rsidRPr="00881E88">
        <w:rPr>
          <w:rFonts w:ascii="Times New Roman" w:eastAsia="UniversLTStd, Arial" w:hAnsi="Times New Roman" w:cs="Times New Roman"/>
          <w:kern w:val="3"/>
          <w:sz w:val="24"/>
          <w:szCs w:val="24"/>
          <w:lang w:eastAsia="zh-CN" w:bidi="hi-IN"/>
        </w:rPr>
        <w:t>Pérotin-Dumon</w:t>
      </w:r>
      <w:proofErr w:type="spellEnd"/>
      <w:r w:rsidR="00881E88" w:rsidRPr="00881E88">
        <w:rPr>
          <w:rFonts w:ascii="Times New Roman" w:eastAsia="UniversLTStd, Arial" w:hAnsi="Times New Roman" w:cs="Times New Roman"/>
          <w:kern w:val="3"/>
          <w:sz w:val="24"/>
          <w:szCs w:val="24"/>
          <w:lang w:eastAsia="zh-CN" w:bidi="hi-IN"/>
        </w:rPr>
        <w:t xml:space="preserve"> (</w:t>
      </w:r>
      <w:proofErr w:type="spellStart"/>
      <w:r w:rsidR="00881E88" w:rsidRPr="00881E88">
        <w:rPr>
          <w:rFonts w:ascii="Times New Roman" w:eastAsia="UniversLTStd, Arial" w:hAnsi="Times New Roman" w:cs="Times New Roman"/>
          <w:kern w:val="3"/>
          <w:sz w:val="24"/>
          <w:szCs w:val="24"/>
          <w:lang w:eastAsia="zh-CN" w:bidi="hi-IN"/>
        </w:rPr>
        <w:t>dir.</w:t>
      </w:r>
      <w:proofErr w:type="spellEnd"/>
      <w:r w:rsidR="00881E88" w:rsidRPr="00881E88">
        <w:rPr>
          <w:rFonts w:ascii="Times New Roman" w:eastAsia="UniversLTStd, Arial" w:hAnsi="Times New Roman" w:cs="Times New Roman"/>
          <w:kern w:val="3"/>
          <w:sz w:val="24"/>
          <w:szCs w:val="24"/>
          <w:lang w:eastAsia="zh-CN" w:bidi="hi-IN"/>
        </w:rPr>
        <w:t>)</w:t>
      </w:r>
      <w:r w:rsidRPr="00881E88">
        <w:rPr>
          <w:rFonts w:ascii="Times New Roman" w:eastAsia="UniversLTStd, 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881E88">
        <w:rPr>
          <w:rFonts w:ascii="Times New Roman" w:eastAsia="UniversLTStd-Obl" w:hAnsi="Times New Roman" w:cs="Times New Roman"/>
          <w:i/>
          <w:iCs/>
          <w:kern w:val="3"/>
          <w:sz w:val="24"/>
          <w:szCs w:val="24"/>
          <w:lang w:eastAsia="zh-CN" w:bidi="hi-IN"/>
        </w:rPr>
        <w:t>Historizar</w:t>
      </w:r>
      <w:proofErr w:type="spellEnd"/>
      <w:r w:rsidRPr="00881E88">
        <w:rPr>
          <w:rFonts w:ascii="Times New Roman" w:eastAsia="UniversLTStd-Obl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el pasado vivo en América Latina, </w:t>
      </w:r>
      <w:r w:rsidRPr="00881E88">
        <w:rPr>
          <w:rFonts w:ascii="Times New Roman" w:eastAsia="UniversLTStd, Arial" w:hAnsi="Times New Roman" w:cs="Times New Roman"/>
          <w:kern w:val="3"/>
          <w:sz w:val="24"/>
          <w:szCs w:val="24"/>
          <w:lang w:eastAsia="zh-CN" w:bidi="hi-IN"/>
        </w:rPr>
        <w:t>2007</w:t>
      </w:r>
      <w:r w:rsidR="00881E88" w:rsidRPr="00881E88">
        <w:rPr>
          <w:rFonts w:ascii="Times New Roman" w:eastAsia="UniversLTStd, 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C7187" w:rsidRPr="00EE21FC" w:rsidRDefault="00FC7187" w:rsidP="00881E88">
      <w:pPr>
        <w:widowControl w:val="0"/>
        <w:suppressAutoHyphens/>
        <w:autoSpaceDN w:val="0"/>
        <w:spacing w:after="0" w:line="240" w:lineRule="auto"/>
        <w:ind w:left="66" w:right="48" w:hanging="14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C2C74" w:rsidRPr="00881E88" w:rsidRDefault="00FC7187" w:rsidP="00881E88">
      <w:pPr>
        <w:pStyle w:val="Prrafodelista"/>
        <w:widowControl w:val="0"/>
        <w:numPr>
          <w:ilvl w:val="0"/>
          <w:numId w:val="8"/>
        </w:numPr>
        <w:tabs>
          <w:tab w:val="left" w:pos="2196"/>
        </w:tabs>
        <w:suppressAutoHyphens/>
        <w:autoSpaceDN w:val="0"/>
        <w:spacing w:after="0" w:line="240" w:lineRule="auto"/>
        <w:ind w:left="360" w:right="48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es-ES" w:eastAsia="zh-CN" w:bidi="hi-IN"/>
        </w:rPr>
      </w:pPr>
      <w:proofErr w:type="spellStart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Crenzel</w:t>
      </w:r>
      <w:proofErr w:type="spellEnd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, Emilio: “El prólogo del </w:t>
      </w:r>
      <w:r w:rsidRPr="00881E88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es-ES" w:eastAsia="zh-CN" w:bidi="hi-IN"/>
        </w:rPr>
        <w:t xml:space="preserve">Nunca Más 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y la teoría de los dos demonios. Reflexiones sobre una representación de la viol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encia política en la Argentina”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 en </w:t>
      </w:r>
      <w:r w:rsidRPr="00881E88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es-ES" w:eastAsia="zh-CN" w:bidi="hi-IN"/>
        </w:rPr>
        <w:t>Contenciosa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, A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ño 1, 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N.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 1, 20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13. </w:t>
      </w:r>
      <w:r w:rsidR="009C2C74"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Fuente: Prólogos del </w:t>
      </w:r>
      <w:r w:rsidR="009C2C74" w:rsidRPr="00881E88">
        <w:rPr>
          <w:rFonts w:ascii="Times New Roman" w:eastAsia="SimSun" w:hAnsi="Times New Roman" w:cs="Times New Roman"/>
          <w:i/>
          <w:kern w:val="3"/>
          <w:sz w:val="24"/>
          <w:szCs w:val="24"/>
          <w:lang w:val="es-ES" w:eastAsia="zh-CN" w:bidi="hi-IN"/>
        </w:rPr>
        <w:t>Nunca Más</w:t>
      </w:r>
    </w:p>
    <w:p w:rsidR="00FC7187" w:rsidRPr="00EE21FC" w:rsidRDefault="00FC7187" w:rsidP="00881E88">
      <w:pPr>
        <w:widowControl w:val="0"/>
        <w:tabs>
          <w:tab w:val="left" w:pos="2338"/>
        </w:tabs>
        <w:suppressAutoHyphens/>
        <w:autoSpaceDN w:val="0"/>
        <w:spacing w:after="0" w:line="240" w:lineRule="auto"/>
        <w:ind w:left="66" w:right="48" w:hanging="14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</w:pPr>
    </w:p>
    <w:p w:rsidR="00FC7187" w:rsidRPr="00881E88" w:rsidRDefault="00FC7187" w:rsidP="00881E88">
      <w:pPr>
        <w:pStyle w:val="Prrafodelista"/>
        <w:widowControl w:val="0"/>
        <w:numPr>
          <w:ilvl w:val="0"/>
          <w:numId w:val="8"/>
        </w:numPr>
        <w:tabs>
          <w:tab w:val="left" w:pos="2338"/>
        </w:tabs>
        <w:suppressAutoHyphens/>
        <w:autoSpaceDN w:val="0"/>
        <w:spacing w:after="0" w:line="240" w:lineRule="auto"/>
        <w:ind w:left="360"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</w:pPr>
      <w:proofErr w:type="spellStart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Svampa</w:t>
      </w:r>
      <w:proofErr w:type="spellEnd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, </w:t>
      </w:r>
      <w:proofErr w:type="spellStart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Maristella</w:t>
      </w:r>
      <w:proofErr w:type="spellEnd"/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: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 </w:t>
      </w:r>
      <w:r w:rsidRPr="00881E88">
        <w:rPr>
          <w:rFonts w:ascii="Times New Roman" w:eastAsia="SimSun" w:hAnsi="Times New Roman" w:cs="Times New Roman"/>
          <w:i/>
          <w:kern w:val="3"/>
          <w:sz w:val="24"/>
          <w:szCs w:val="24"/>
          <w:lang w:val="es-ES" w:eastAsia="zh-CN" w:bidi="hi-IN"/>
        </w:rPr>
        <w:t>La sociedad excluyente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,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 </w:t>
      </w:r>
      <w:bookmarkStart w:id="0" w:name="_GoBack"/>
      <w:bookmarkEnd w:id="0"/>
      <w:r w:rsidR="004A37CC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Taurus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, 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Buenos Aires, </w:t>
      </w:r>
      <w:r w:rsidR="004A37CC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2005;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 Cap. 1</w:t>
      </w:r>
      <w:r w:rsidR="004A37CC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, pp. 21-49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.</w:t>
      </w:r>
    </w:p>
    <w:p w:rsidR="009C2C74" w:rsidRDefault="009C2C74" w:rsidP="00881E88">
      <w:pPr>
        <w:widowControl w:val="0"/>
        <w:tabs>
          <w:tab w:val="left" w:pos="2338"/>
        </w:tabs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</w:pPr>
    </w:p>
    <w:p w:rsidR="009C2C74" w:rsidRPr="00881E88" w:rsidRDefault="009C2C74" w:rsidP="00881E88">
      <w:pPr>
        <w:pStyle w:val="Prrafodelista"/>
        <w:widowControl w:val="0"/>
        <w:numPr>
          <w:ilvl w:val="0"/>
          <w:numId w:val="8"/>
        </w:numPr>
        <w:tabs>
          <w:tab w:val="left" w:pos="2338"/>
        </w:tabs>
        <w:suppressAutoHyphens/>
        <w:autoSpaceDN w:val="0"/>
        <w:spacing w:after="0" w:line="240" w:lineRule="auto"/>
        <w:ind w:left="360"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</w:pPr>
      <w:proofErr w:type="spellStart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Mazzei</w:t>
      </w:r>
      <w:proofErr w:type="spellEnd"/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, Daniel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: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 “Reflexiones sobre la transi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ción democrática argentina” en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 </w:t>
      </w:r>
      <w:proofErr w:type="spellStart"/>
      <w:r w:rsidRPr="00881E88">
        <w:rPr>
          <w:rFonts w:ascii="Times New Roman" w:eastAsia="SimSun" w:hAnsi="Times New Roman" w:cs="Times New Roman"/>
          <w:i/>
          <w:kern w:val="3"/>
          <w:sz w:val="24"/>
          <w:szCs w:val="24"/>
          <w:lang w:val="es-ES" w:eastAsia="zh-CN" w:bidi="hi-IN"/>
        </w:rPr>
        <w:t>PolHis</w:t>
      </w:r>
      <w:proofErr w:type="spellEnd"/>
      <w:r w:rsidRPr="00881E88">
        <w:rPr>
          <w:rFonts w:ascii="Times New Roman" w:eastAsia="SimSun" w:hAnsi="Times New Roman" w:cs="Times New Roman"/>
          <w:i/>
          <w:kern w:val="3"/>
          <w:sz w:val="24"/>
          <w:szCs w:val="24"/>
          <w:lang w:val="es-ES" w:eastAsia="zh-CN" w:bidi="hi-IN"/>
        </w:rPr>
        <w:t>,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 xml:space="preserve"> 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N</w:t>
      </w:r>
      <w:r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. 7, 2011</w:t>
      </w:r>
      <w:r w:rsidR="00881E88" w:rsidRPr="00881E88"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  <w:t>.</w:t>
      </w:r>
    </w:p>
    <w:p w:rsidR="009C2C74" w:rsidRDefault="009C2C74" w:rsidP="009C2C74">
      <w:pPr>
        <w:widowControl w:val="0"/>
        <w:tabs>
          <w:tab w:val="left" w:pos="2338"/>
        </w:tabs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</w:pPr>
    </w:p>
    <w:p w:rsidR="00FE3982" w:rsidRDefault="00FE3982" w:rsidP="009C2C74">
      <w:pPr>
        <w:widowControl w:val="0"/>
        <w:tabs>
          <w:tab w:val="left" w:pos="2338"/>
        </w:tabs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</w:pPr>
    </w:p>
    <w:p w:rsidR="00FC7187" w:rsidRPr="009C2C74" w:rsidRDefault="009C2C74" w:rsidP="009C2C74">
      <w:pPr>
        <w:widowControl w:val="0"/>
        <w:tabs>
          <w:tab w:val="left" w:pos="2338"/>
        </w:tabs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s-ES" w:eastAsia="zh-CN" w:bidi="hi-IN"/>
        </w:rPr>
      </w:pPr>
      <w:r w:rsidRPr="00EE2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187" w:rsidRDefault="00FC7187" w:rsidP="00FC7187">
      <w:pPr>
        <w:pStyle w:val="Textbody"/>
        <w:ind w:right="48"/>
        <w:jc w:val="both"/>
        <w:rPr>
          <w:rFonts w:cs="Times New Roman"/>
          <w:b/>
          <w:u w:val="single"/>
        </w:rPr>
      </w:pPr>
      <w:r w:rsidRPr="00EE21FC">
        <w:rPr>
          <w:rFonts w:cs="Times New Roman"/>
          <w:b/>
          <w:u w:val="single"/>
        </w:rPr>
        <w:t xml:space="preserve">Textos </w:t>
      </w:r>
      <w:r>
        <w:rPr>
          <w:rFonts w:cs="Times New Roman"/>
          <w:b/>
          <w:u w:val="single"/>
        </w:rPr>
        <w:t>“t</w:t>
      </w:r>
      <w:r w:rsidRPr="00EE21FC">
        <w:rPr>
          <w:rFonts w:cs="Times New Roman"/>
          <w:b/>
          <w:u w:val="single"/>
        </w:rPr>
        <w:t>ransversales</w:t>
      </w:r>
      <w:r>
        <w:rPr>
          <w:rFonts w:cs="Times New Roman"/>
          <w:b/>
          <w:u w:val="single"/>
        </w:rPr>
        <w:t>”</w:t>
      </w:r>
      <w:r w:rsidRPr="00EE21FC">
        <w:rPr>
          <w:rFonts w:cs="Times New Roman"/>
          <w:b/>
          <w:u w:val="single"/>
        </w:rPr>
        <w:t xml:space="preserve"> </w:t>
      </w:r>
      <w:r>
        <w:rPr>
          <w:rFonts w:cs="Times New Roman"/>
          <w:b/>
          <w:u w:val="single"/>
        </w:rPr>
        <w:t>de lectura obligatoria</w:t>
      </w:r>
      <w:r w:rsidRPr="00EE21FC">
        <w:rPr>
          <w:rFonts w:cs="Times New Roman"/>
          <w:b/>
          <w:u w:val="single"/>
        </w:rPr>
        <w:t>:</w:t>
      </w:r>
    </w:p>
    <w:p w:rsidR="00FE3982" w:rsidRPr="004B70AE" w:rsidRDefault="00FE3982" w:rsidP="00FC7187">
      <w:pPr>
        <w:pStyle w:val="Textbody"/>
        <w:ind w:right="48"/>
        <w:jc w:val="both"/>
        <w:rPr>
          <w:rFonts w:cs="Times New Roman"/>
          <w:b/>
          <w:u w:val="single"/>
        </w:rPr>
      </w:pPr>
    </w:p>
    <w:p w:rsidR="00FC7187" w:rsidRPr="001925E6" w:rsidRDefault="001925E6" w:rsidP="00881E88">
      <w:pPr>
        <w:pStyle w:val="Textbody"/>
        <w:numPr>
          <w:ilvl w:val="0"/>
          <w:numId w:val="9"/>
        </w:numPr>
        <w:ind w:right="48"/>
        <w:jc w:val="both"/>
        <w:rPr>
          <w:rFonts w:cs="Times New Roman"/>
        </w:rPr>
      </w:pPr>
      <w:proofErr w:type="spellStart"/>
      <w:r w:rsidRPr="00881E88">
        <w:rPr>
          <w:rFonts w:cs="Times New Roman"/>
        </w:rPr>
        <w:t>Berrotarán</w:t>
      </w:r>
      <w:proofErr w:type="spellEnd"/>
      <w:r w:rsidRPr="00881E88">
        <w:rPr>
          <w:rFonts w:cs="Times New Roman"/>
        </w:rPr>
        <w:t>, P. y Pereyra, E.</w:t>
      </w:r>
      <w:r w:rsidR="00881E88">
        <w:rPr>
          <w:rFonts w:cs="Times New Roman"/>
        </w:rPr>
        <w:t>:</w:t>
      </w:r>
      <w:r w:rsidR="00FE3982">
        <w:rPr>
          <w:rFonts w:cs="Times New Roman"/>
        </w:rPr>
        <w:t xml:space="preserve"> </w:t>
      </w:r>
      <w:r w:rsidR="00881E88">
        <w:rPr>
          <w:rFonts w:cs="Times New Roman"/>
        </w:rPr>
        <w:t>“Momentos y procesos para un</w:t>
      </w:r>
      <w:r w:rsidRPr="00881E88">
        <w:rPr>
          <w:rFonts w:cs="Times New Roman"/>
        </w:rPr>
        <w:t>a hi</w:t>
      </w:r>
      <w:r w:rsidR="00881E88">
        <w:rPr>
          <w:rFonts w:cs="Times New Roman"/>
        </w:rPr>
        <w:t>storia del Estado en Argentina” en</w:t>
      </w:r>
      <w:r w:rsidRPr="00881E88">
        <w:rPr>
          <w:rFonts w:cs="Times New Roman"/>
        </w:rPr>
        <w:t xml:space="preserve"> </w:t>
      </w:r>
      <w:r w:rsidRPr="00881E88">
        <w:rPr>
          <w:rFonts w:cs="Times New Roman"/>
          <w:i/>
        </w:rPr>
        <w:t>Aportes</w:t>
      </w:r>
      <w:r w:rsidRPr="00881E88">
        <w:rPr>
          <w:rFonts w:cs="Times New Roman"/>
        </w:rPr>
        <w:t xml:space="preserve">, </w:t>
      </w:r>
      <w:r w:rsidR="00881E88">
        <w:rPr>
          <w:rFonts w:cs="Times New Roman"/>
        </w:rPr>
        <w:t>A</w:t>
      </w:r>
      <w:r w:rsidRPr="00881E88">
        <w:rPr>
          <w:rFonts w:cs="Times New Roman"/>
        </w:rPr>
        <w:t xml:space="preserve">ño 18, </w:t>
      </w:r>
      <w:r w:rsidR="00881E88">
        <w:rPr>
          <w:rFonts w:cs="Times New Roman"/>
        </w:rPr>
        <w:t>N</w:t>
      </w:r>
      <w:r w:rsidRPr="00881E88">
        <w:rPr>
          <w:rFonts w:cs="Times New Roman"/>
        </w:rPr>
        <w:t xml:space="preserve">. 30, </w:t>
      </w:r>
      <w:r w:rsidR="0044062F" w:rsidRPr="00881E88">
        <w:rPr>
          <w:rFonts w:cs="Times New Roman"/>
        </w:rPr>
        <w:t>2012</w:t>
      </w:r>
      <w:r w:rsidR="00881E88">
        <w:rPr>
          <w:rFonts w:cs="Times New Roman"/>
        </w:rPr>
        <w:t>.</w:t>
      </w:r>
    </w:p>
    <w:p w:rsidR="00FC7187" w:rsidRPr="00EE21FC" w:rsidRDefault="00FC7187" w:rsidP="00881E88">
      <w:pPr>
        <w:pStyle w:val="Textbody"/>
        <w:numPr>
          <w:ilvl w:val="0"/>
          <w:numId w:val="9"/>
        </w:numPr>
        <w:ind w:right="48"/>
        <w:jc w:val="both"/>
        <w:rPr>
          <w:rFonts w:cs="Times New Roman"/>
        </w:rPr>
      </w:pPr>
      <w:proofErr w:type="spellStart"/>
      <w:r w:rsidRPr="00EE21FC">
        <w:rPr>
          <w:rFonts w:cs="Times New Roman"/>
        </w:rPr>
        <w:t>Rapoport</w:t>
      </w:r>
      <w:proofErr w:type="spellEnd"/>
      <w:r w:rsidRPr="00EE21FC">
        <w:rPr>
          <w:rFonts w:cs="Times New Roman"/>
        </w:rPr>
        <w:t>, Mario: “Mitos, etapas y c</w:t>
      </w:r>
      <w:r w:rsidR="00881E88">
        <w:rPr>
          <w:rFonts w:cs="Times New Roman"/>
        </w:rPr>
        <w:t>risis en la economía argentina” en</w:t>
      </w:r>
      <w:r w:rsidRPr="00EE21FC">
        <w:rPr>
          <w:rFonts w:cs="Times New Roman"/>
        </w:rPr>
        <w:t xml:space="preserve"> </w:t>
      </w:r>
      <w:r w:rsidRPr="00EE21FC">
        <w:rPr>
          <w:rFonts w:cs="Times New Roman"/>
          <w:i/>
        </w:rPr>
        <w:t xml:space="preserve">Imago </w:t>
      </w:r>
      <w:proofErr w:type="spellStart"/>
      <w:r w:rsidRPr="00EE21FC">
        <w:rPr>
          <w:rFonts w:cs="Times New Roman"/>
          <w:i/>
        </w:rPr>
        <w:t>Mundi</w:t>
      </w:r>
      <w:proofErr w:type="spellEnd"/>
      <w:r w:rsidRPr="00EE21FC">
        <w:rPr>
          <w:rFonts w:cs="Times New Roman"/>
        </w:rPr>
        <w:t>, 2008.</w:t>
      </w:r>
    </w:p>
    <w:p w:rsidR="00FC7187" w:rsidRPr="00EE21FC" w:rsidRDefault="00FC7187" w:rsidP="00881E88">
      <w:pPr>
        <w:pStyle w:val="Textbody"/>
        <w:numPr>
          <w:ilvl w:val="0"/>
          <w:numId w:val="9"/>
        </w:numPr>
        <w:ind w:right="48"/>
        <w:jc w:val="both"/>
        <w:rPr>
          <w:rFonts w:cs="Times New Roman"/>
        </w:rPr>
      </w:pPr>
      <w:r w:rsidRPr="00EE21FC">
        <w:rPr>
          <w:rFonts w:cs="Times New Roman"/>
        </w:rPr>
        <w:t xml:space="preserve">Devoto, Fernando: “Apuntes para una historia de la sociedad argentina en el siglo XX”, </w:t>
      </w:r>
      <w:r w:rsidRPr="00EE21FC">
        <w:rPr>
          <w:rFonts w:cs="Times New Roman"/>
          <w:i/>
        </w:rPr>
        <w:t xml:space="preserve">Foro sobre Integración Regional y Agenda </w:t>
      </w:r>
      <w:r w:rsidRPr="00EE21FC">
        <w:rPr>
          <w:rFonts w:cs="Times New Roman"/>
        </w:rPr>
        <w:t>Social, Buenos Aires, 2003.</w:t>
      </w:r>
    </w:p>
    <w:p w:rsidR="00FC7187" w:rsidRPr="00EE21FC" w:rsidRDefault="00FC7187" w:rsidP="00FC7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187" w:rsidRPr="00EE21FC" w:rsidRDefault="00FC7187" w:rsidP="00FC71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74CC" w:rsidRDefault="00B374CC"/>
    <w:p w:rsidR="00FE3982" w:rsidRDefault="00FE3982"/>
    <w:p w:rsidR="00FE3982" w:rsidRPr="00FE3982" w:rsidRDefault="00FE3982" w:rsidP="00FE39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Nora Pagano</w:t>
      </w:r>
    </w:p>
    <w:sectPr w:rsidR="00FE3982" w:rsidRPr="00FE3982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BDF" w:rsidRDefault="009C1BDF" w:rsidP="00FC7187">
      <w:pPr>
        <w:spacing w:after="0" w:line="240" w:lineRule="auto"/>
      </w:pPr>
      <w:r>
        <w:separator/>
      </w:r>
    </w:p>
  </w:endnote>
  <w:endnote w:type="continuationSeparator" w:id="0">
    <w:p w:rsidR="009C1BDF" w:rsidRDefault="009C1BDF" w:rsidP="00FC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INMittelschrift-Alternate">
    <w:charset w:val="00"/>
    <w:family w:val="swiss"/>
    <w:pitch w:val="default"/>
  </w:font>
  <w:font w:name="UniversLTStd, Arial">
    <w:charset w:val="00"/>
    <w:family w:val="swiss"/>
    <w:pitch w:val="default"/>
  </w:font>
  <w:font w:name="UniversLTStd-Obl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BDF" w:rsidRDefault="009C1BDF" w:rsidP="00FC7187">
      <w:pPr>
        <w:spacing w:after="0" w:line="240" w:lineRule="auto"/>
      </w:pPr>
      <w:r>
        <w:separator/>
      </w:r>
    </w:p>
  </w:footnote>
  <w:footnote w:type="continuationSeparator" w:id="0">
    <w:p w:rsidR="009C1BDF" w:rsidRDefault="009C1BDF" w:rsidP="00FC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176315"/>
      <w:docPartObj>
        <w:docPartGallery w:val="Page Numbers (Top of Page)"/>
        <w:docPartUnique/>
      </w:docPartObj>
    </w:sdtPr>
    <w:sdtEndPr/>
    <w:sdtContent>
      <w:p w:rsidR="00271714" w:rsidRDefault="005164B8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7CC" w:rsidRPr="004A37CC">
          <w:rPr>
            <w:noProof/>
            <w:lang w:val="es-ES"/>
          </w:rPr>
          <w:t>6</w:t>
        </w:r>
        <w:r>
          <w:fldChar w:fldCharType="end"/>
        </w:r>
      </w:p>
    </w:sdtContent>
  </w:sdt>
  <w:p w:rsidR="00271714" w:rsidRDefault="009C1B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148"/>
    <w:multiLevelType w:val="hybridMultilevel"/>
    <w:tmpl w:val="B526E3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71AB"/>
    <w:multiLevelType w:val="hybridMultilevel"/>
    <w:tmpl w:val="EED023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6A8B"/>
    <w:multiLevelType w:val="hybridMultilevel"/>
    <w:tmpl w:val="6E900B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C503F"/>
    <w:multiLevelType w:val="multilevel"/>
    <w:tmpl w:val="A2EA564A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>
    <w:nsid w:val="1B117ECF"/>
    <w:multiLevelType w:val="hybridMultilevel"/>
    <w:tmpl w:val="5F4A03B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B5789A"/>
    <w:multiLevelType w:val="hybridMultilevel"/>
    <w:tmpl w:val="FE0239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45670"/>
    <w:multiLevelType w:val="hybridMultilevel"/>
    <w:tmpl w:val="A4140E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0324D"/>
    <w:multiLevelType w:val="hybridMultilevel"/>
    <w:tmpl w:val="C32636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709F8"/>
    <w:multiLevelType w:val="hybridMultilevel"/>
    <w:tmpl w:val="7D2A3B26"/>
    <w:lvl w:ilvl="0" w:tplc="FB8E0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87"/>
    <w:rsid w:val="000558FA"/>
    <w:rsid w:val="000F4014"/>
    <w:rsid w:val="00115585"/>
    <w:rsid w:val="001545EC"/>
    <w:rsid w:val="001654AD"/>
    <w:rsid w:val="001925E6"/>
    <w:rsid w:val="002B46C6"/>
    <w:rsid w:val="004358B6"/>
    <w:rsid w:val="0044062F"/>
    <w:rsid w:val="004A37CC"/>
    <w:rsid w:val="004B70AE"/>
    <w:rsid w:val="005164B8"/>
    <w:rsid w:val="00545F60"/>
    <w:rsid w:val="00570FF3"/>
    <w:rsid w:val="00791486"/>
    <w:rsid w:val="007C5646"/>
    <w:rsid w:val="0086779F"/>
    <w:rsid w:val="00881E88"/>
    <w:rsid w:val="009812FB"/>
    <w:rsid w:val="009C1BDF"/>
    <w:rsid w:val="009C2C74"/>
    <w:rsid w:val="009D6802"/>
    <w:rsid w:val="009E0883"/>
    <w:rsid w:val="00A200CB"/>
    <w:rsid w:val="00A25DA7"/>
    <w:rsid w:val="00AC4873"/>
    <w:rsid w:val="00B374CC"/>
    <w:rsid w:val="00B402C0"/>
    <w:rsid w:val="00B64722"/>
    <w:rsid w:val="00C8187F"/>
    <w:rsid w:val="00CA1AB1"/>
    <w:rsid w:val="00CA1B0B"/>
    <w:rsid w:val="00CA50B9"/>
    <w:rsid w:val="00CE75F3"/>
    <w:rsid w:val="00DF449E"/>
    <w:rsid w:val="00EB014D"/>
    <w:rsid w:val="00FA6A75"/>
    <w:rsid w:val="00FC7187"/>
    <w:rsid w:val="00F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BAFAF-AECB-4372-B5FF-34D5E458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7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187"/>
  </w:style>
  <w:style w:type="paragraph" w:styleId="Piedepgina">
    <w:name w:val="footer"/>
    <w:basedOn w:val="Normal"/>
    <w:link w:val="PiedepginaCar"/>
    <w:uiPriority w:val="99"/>
    <w:unhideWhenUsed/>
    <w:rsid w:val="00FC7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187"/>
  </w:style>
  <w:style w:type="paragraph" w:customStyle="1" w:styleId="Standard">
    <w:name w:val="Standard"/>
    <w:rsid w:val="00FC71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7187"/>
    <w:pPr>
      <w:spacing w:after="120"/>
    </w:pPr>
  </w:style>
  <w:style w:type="paragraph" w:customStyle="1" w:styleId="Textbodyindent">
    <w:name w:val="Text body indent"/>
    <w:basedOn w:val="Standard"/>
    <w:rsid w:val="00FC7187"/>
    <w:pPr>
      <w:ind w:left="357"/>
      <w:jc w:val="both"/>
    </w:pPr>
    <w:rPr>
      <w:sz w:val="22"/>
    </w:rPr>
  </w:style>
  <w:style w:type="paragraph" w:styleId="Prrafodelista">
    <w:name w:val="List Paragraph"/>
    <w:basedOn w:val="Normal"/>
    <w:uiPriority w:val="34"/>
    <w:qFormat/>
    <w:rsid w:val="00FC7187"/>
    <w:pPr>
      <w:ind w:left="720"/>
      <w:contextualSpacing/>
    </w:pPr>
  </w:style>
  <w:style w:type="paragraph" w:customStyle="1" w:styleId="Default">
    <w:name w:val="Default"/>
    <w:rsid w:val="00FC7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2724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César Caamaño</cp:lastModifiedBy>
  <cp:revision>8</cp:revision>
  <dcterms:created xsi:type="dcterms:W3CDTF">2020-02-15T18:36:00Z</dcterms:created>
  <dcterms:modified xsi:type="dcterms:W3CDTF">2020-02-27T03:05:00Z</dcterms:modified>
</cp:coreProperties>
</file>